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F78" w:rsidRPr="000A4180" w:rsidRDefault="001424A9">
      <w:pPr>
        <w:rPr>
          <w:rFonts w:cstheme="minorHAnsi"/>
          <w:sz w:val="24"/>
          <w:szCs w:val="24"/>
        </w:rPr>
      </w:pPr>
      <w:bookmarkStart w:id="0" w:name="_GoBack"/>
      <w:bookmarkEnd w:id="0"/>
      <w:r>
        <w:rPr>
          <w:rFonts w:cstheme="minorHAnsi"/>
          <w:sz w:val="24"/>
          <w:szCs w:val="24"/>
        </w:rPr>
        <w:t>April, 19</w:t>
      </w:r>
      <w:r w:rsidR="005646EC">
        <w:rPr>
          <w:rFonts w:cstheme="minorHAnsi"/>
          <w:sz w:val="24"/>
          <w:szCs w:val="24"/>
        </w:rPr>
        <w:t>, 2012</w:t>
      </w:r>
    </w:p>
    <w:p w:rsidR="00CE1682" w:rsidRPr="000A4180" w:rsidRDefault="00CE1682" w:rsidP="00C97FA4">
      <w:pPr>
        <w:pStyle w:val="NoSpacing"/>
        <w:rPr>
          <w:rFonts w:cstheme="minorHAnsi"/>
          <w:sz w:val="24"/>
          <w:szCs w:val="24"/>
        </w:rPr>
        <w:sectPr w:rsidR="00CE1682" w:rsidRPr="000A4180" w:rsidSect="001E0C2A">
          <w:pgSz w:w="12240" w:h="15840"/>
          <w:pgMar w:top="1440" w:right="1440" w:bottom="630" w:left="1440" w:header="720" w:footer="720" w:gutter="0"/>
          <w:cols w:space="720"/>
          <w:docGrid w:linePitch="360"/>
        </w:sectPr>
      </w:pPr>
    </w:p>
    <w:p w:rsidR="00002F78" w:rsidRPr="000A4180" w:rsidRDefault="00002F78" w:rsidP="00C97FA4">
      <w:pPr>
        <w:pStyle w:val="NoSpacing"/>
        <w:rPr>
          <w:rFonts w:cstheme="minorHAnsi"/>
          <w:sz w:val="24"/>
          <w:szCs w:val="24"/>
        </w:rPr>
      </w:pPr>
      <w:r w:rsidRPr="000A4180">
        <w:rPr>
          <w:rFonts w:cstheme="minorHAnsi"/>
          <w:sz w:val="24"/>
          <w:szCs w:val="24"/>
        </w:rPr>
        <w:lastRenderedPageBreak/>
        <w:t>Present:</w:t>
      </w:r>
    </w:p>
    <w:p w:rsidR="00002F78" w:rsidRPr="000A4180" w:rsidRDefault="00002F78" w:rsidP="00C97FA4">
      <w:pPr>
        <w:pStyle w:val="NoSpacing"/>
        <w:rPr>
          <w:rFonts w:cstheme="minorHAnsi"/>
          <w:sz w:val="24"/>
          <w:szCs w:val="24"/>
        </w:rPr>
      </w:pPr>
      <w:r w:rsidRPr="000A4180">
        <w:rPr>
          <w:rFonts w:cstheme="minorHAnsi"/>
          <w:sz w:val="24"/>
          <w:szCs w:val="24"/>
        </w:rPr>
        <w:t>Dan McDonald –</w:t>
      </w:r>
      <w:r w:rsidR="000A4180" w:rsidRPr="000A4180">
        <w:rPr>
          <w:rFonts w:cstheme="minorHAnsi"/>
          <w:sz w:val="24"/>
          <w:szCs w:val="24"/>
        </w:rPr>
        <w:t xml:space="preserve"> </w:t>
      </w:r>
      <w:r w:rsidRPr="000A4180">
        <w:rPr>
          <w:rFonts w:cstheme="minorHAnsi"/>
          <w:sz w:val="24"/>
          <w:szCs w:val="24"/>
        </w:rPr>
        <w:t>President</w:t>
      </w:r>
    </w:p>
    <w:p w:rsidR="00F44CB8" w:rsidRDefault="00F44CB8" w:rsidP="00C97FA4">
      <w:pPr>
        <w:pStyle w:val="NoSpacing"/>
        <w:rPr>
          <w:rFonts w:cstheme="minorHAnsi"/>
          <w:sz w:val="24"/>
          <w:szCs w:val="24"/>
        </w:rPr>
      </w:pPr>
      <w:r w:rsidRPr="000A4180">
        <w:rPr>
          <w:rFonts w:cstheme="minorHAnsi"/>
          <w:sz w:val="24"/>
          <w:szCs w:val="24"/>
        </w:rPr>
        <w:t>Laurie McGrath – Secretary</w:t>
      </w:r>
    </w:p>
    <w:p w:rsidR="005646EC" w:rsidRPr="000A4180" w:rsidRDefault="005646EC" w:rsidP="00C97FA4">
      <w:pPr>
        <w:pStyle w:val="NoSpacing"/>
        <w:rPr>
          <w:rFonts w:cstheme="minorHAnsi"/>
          <w:sz w:val="24"/>
          <w:szCs w:val="24"/>
        </w:rPr>
      </w:pPr>
      <w:r>
        <w:rPr>
          <w:rFonts w:cstheme="minorHAnsi"/>
          <w:sz w:val="24"/>
          <w:szCs w:val="24"/>
        </w:rPr>
        <w:t>Alicia Key – Past President</w:t>
      </w:r>
    </w:p>
    <w:p w:rsidR="00F44CB8" w:rsidRPr="000A4180" w:rsidRDefault="00F44CB8" w:rsidP="00C97FA4">
      <w:pPr>
        <w:pStyle w:val="NoSpacing"/>
        <w:rPr>
          <w:rFonts w:cstheme="minorHAnsi"/>
          <w:sz w:val="24"/>
          <w:szCs w:val="24"/>
        </w:rPr>
      </w:pPr>
    </w:p>
    <w:p w:rsidR="00F44CB8" w:rsidRDefault="000A4180" w:rsidP="00C97FA4">
      <w:pPr>
        <w:pStyle w:val="NoSpacing"/>
        <w:rPr>
          <w:rFonts w:cstheme="minorHAnsi"/>
          <w:sz w:val="24"/>
          <w:szCs w:val="24"/>
        </w:rPr>
      </w:pPr>
      <w:r w:rsidRPr="000A4180">
        <w:rPr>
          <w:rFonts w:cstheme="minorHAnsi"/>
          <w:sz w:val="24"/>
          <w:szCs w:val="24"/>
        </w:rPr>
        <w:t>Region 1 -</w:t>
      </w:r>
      <w:r w:rsidR="00F44CB8" w:rsidRPr="000A4180">
        <w:rPr>
          <w:rFonts w:cstheme="minorHAnsi"/>
          <w:sz w:val="24"/>
          <w:szCs w:val="24"/>
        </w:rPr>
        <w:t xml:space="preserve"> Jerry Joy</w:t>
      </w:r>
    </w:p>
    <w:p w:rsidR="003163DA" w:rsidRDefault="003163DA" w:rsidP="00C97FA4">
      <w:pPr>
        <w:pStyle w:val="NoSpacing"/>
        <w:rPr>
          <w:rFonts w:cstheme="minorHAnsi"/>
          <w:sz w:val="24"/>
          <w:szCs w:val="24"/>
        </w:rPr>
      </w:pPr>
      <w:r>
        <w:rPr>
          <w:rFonts w:cstheme="minorHAnsi"/>
          <w:sz w:val="24"/>
          <w:szCs w:val="24"/>
        </w:rPr>
        <w:t>Region 2 – Alisha Griffin</w:t>
      </w:r>
    </w:p>
    <w:p w:rsidR="00F44CB8" w:rsidRDefault="00F44CB8" w:rsidP="00C97FA4">
      <w:pPr>
        <w:pStyle w:val="NoSpacing"/>
        <w:rPr>
          <w:rFonts w:cstheme="minorHAnsi"/>
          <w:sz w:val="24"/>
          <w:szCs w:val="24"/>
        </w:rPr>
      </w:pPr>
      <w:r w:rsidRPr="000A4180">
        <w:rPr>
          <w:rFonts w:cstheme="minorHAnsi"/>
          <w:sz w:val="24"/>
          <w:szCs w:val="24"/>
        </w:rPr>
        <w:t>Region 3</w:t>
      </w:r>
      <w:r w:rsidR="000A4180" w:rsidRPr="000A4180">
        <w:rPr>
          <w:rFonts w:cstheme="minorHAnsi"/>
          <w:sz w:val="24"/>
          <w:szCs w:val="24"/>
        </w:rPr>
        <w:t xml:space="preserve"> -</w:t>
      </w:r>
      <w:r w:rsidRPr="000A4180">
        <w:rPr>
          <w:rFonts w:cstheme="minorHAnsi"/>
          <w:sz w:val="24"/>
          <w:szCs w:val="24"/>
        </w:rPr>
        <w:t xml:space="preserve"> Charles Hayward</w:t>
      </w:r>
    </w:p>
    <w:p w:rsidR="005646EC" w:rsidRPr="000A4180" w:rsidRDefault="005646EC" w:rsidP="00C97FA4">
      <w:pPr>
        <w:pStyle w:val="NoSpacing"/>
        <w:rPr>
          <w:rFonts w:cstheme="minorHAnsi"/>
          <w:sz w:val="24"/>
          <w:szCs w:val="24"/>
        </w:rPr>
      </w:pPr>
      <w:r>
        <w:rPr>
          <w:rFonts w:cstheme="minorHAnsi"/>
          <w:sz w:val="24"/>
          <w:szCs w:val="24"/>
        </w:rPr>
        <w:t>Region 4 – Ann Coffin</w:t>
      </w:r>
    </w:p>
    <w:p w:rsidR="00F44CB8" w:rsidRPr="000A4180" w:rsidRDefault="00F44CB8" w:rsidP="00C97FA4">
      <w:pPr>
        <w:pStyle w:val="NoSpacing"/>
        <w:rPr>
          <w:rFonts w:cstheme="minorHAnsi"/>
          <w:sz w:val="24"/>
          <w:szCs w:val="24"/>
        </w:rPr>
      </w:pPr>
      <w:r w:rsidRPr="000A4180">
        <w:rPr>
          <w:rFonts w:cstheme="minorHAnsi"/>
          <w:sz w:val="24"/>
          <w:szCs w:val="24"/>
        </w:rPr>
        <w:lastRenderedPageBreak/>
        <w:t>Region 5</w:t>
      </w:r>
      <w:r w:rsidR="000A4180" w:rsidRPr="000A4180">
        <w:rPr>
          <w:rFonts w:cstheme="minorHAnsi"/>
          <w:sz w:val="24"/>
          <w:szCs w:val="24"/>
        </w:rPr>
        <w:t xml:space="preserve"> -</w:t>
      </w:r>
      <w:r w:rsidRPr="000A4180">
        <w:rPr>
          <w:rFonts w:cstheme="minorHAnsi"/>
          <w:sz w:val="24"/>
          <w:szCs w:val="24"/>
        </w:rPr>
        <w:t xml:space="preserve"> Cynthia Longest</w:t>
      </w:r>
    </w:p>
    <w:p w:rsidR="00F44CB8" w:rsidRPr="000A4180" w:rsidRDefault="00F44CB8" w:rsidP="00C97FA4">
      <w:pPr>
        <w:pStyle w:val="NoSpacing"/>
        <w:rPr>
          <w:rFonts w:cstheme="minorHAnsi"/>
          <w:sz w:val="24"/>
          <w:szCs w:val="24"/>
        </w:rPr>
      </w:pPr>
      <w:r w:rsidRPr="000A4180">
        <w:rPr>
          <w:rFonts w:cstheme="minorHAnsi"/>
          <w:sz w:val="24"/>
          <w:szCs w:val="24"/>
        </w:rPr>
        <w:t>Region 6</w:t>
      </w:r>
      <w:r w:rsidR="000A4180" w:rsidRPr="000A4180">
        <w:rPr>
          <w:rFonts w:cstheme="minorHAnsi"/>
          <w:sz w:val="24"/>
          <w:szCs w:val="24"/>
        </w:rPr>
        <w:t xml:space="preserve"> -</w:t>
      </w:r>
      <w:r w:rsidRPr="000A4180">
        <w:rPr>
          <w:rFonts w:cstheme="minorHAnsi"/>
          <w:sz w:val="24"/>
          <w:szCs w:val="24"/>
        </w:rPr>
        <w:t xml:space="preserve"> Gary Dart</w:t>
      </w:r>
    </w:p>
    <w:p w:rsidR="00F44CB8" w:rsidRPr="000A4180" w:rsidRDefault="00F44CB8" w:rsidP="00C97FA4">
      <w:pPr>
        <w:pStyle w:val="NoSpacing"/>
        <w:rPr>
          <w:rFonts w:cstheme="minorHAnsi"/>
          <w:sz w:val="24"/>
          <w:szCs w:val="24"/>
        </w:rPr>
      </w:pPr>
      <w:r w:rsidRPr="000A4180">
        <w:rPr>
          <w:rFonts w:cstheme="minorHAnsi"/>
          <w:sz w:val="24"/>
          <w:szCs w:val="24"/>
        </w:rPr>
        <w:t>Region 7</w:t>
      </w:r>
      <w:r w:rsidR="000A4180" w:rsidRPr="000A4180">
        <w:rPr>
          <w:rFonts w:cstheme="minorHAnsi"/>
          <w:sz w:val="24"/>
          <w:szCs w:val="24"/>
        </w:rPr>
        <w:t xml:space="preserve"> -</w:t>
      </w:r>
      <w:r w:rsidRPr="000A4180">
        <w:rPr>
          <w:rFonts w:cstheme="minorHAnsi"/>
          <w:sz w:val="24"/>
          <w:szCs w:val="24"/>
        </w:rPr>
        <w:t xml:space="preserve"> Carol Eaton</w:t>
      </w:r>
    </w:p>
    <w:p w:rsidR="00F44CB8" w:rsidRDefault="00F44CB8" w:rsidP="00C97FA4">
      <w:pPr>
        <w:pStyle w:val="NoSpacing"/>
        <w:rPr>
          <w:rFonts w:cstheme="minorHAnsi"/>
          <w:sz w:val="24"/>
          <w:szCs w:val="24"/>
        </w:rPr>
      </w:pPr>
      <w:r w:rsidRPr="000A4180">
        <w:rPr>
          <w:rFonts w:cstheme="minorHAnsi"/>
          <w:sz w:val="24"/>
          <w:szCs w:val="24"/>
        </w:rPr>
        <w:t>Region 9</w:t>
      </w:r>
      <w:r w:rsidR="000A4180" w:rsidRPr="000A4180">
        <w:rPr>
          <w:rFonts w:cstheme="minorHAnsi"/>
          <w:sz w:val="24"/>
          <w:szCs w:val="24"/>
        </w:rPr>
        <w:t xml:space="preserve"> </w:t>
      </w:r>
      <w:r w:rsidR="00471955">
        <w:rPr>
          <w:rFonts w:cstheme="minorHAnsi"/>
          <w:sz w:val="24"/>
          <w:szCs w:val="24"/>
        </w:rPr>
        <w:t>–</w:t>
      </w:r>
      <w:r w:rsidR="003163DA">
        <w:rPr>
          <w:rFonts w:cstheme="minorHAnsi"/>
          <w:sz w:val="24"/>
          <w:szCs w:val="24"/>
        </w:rPr>
        <w:t xml:space="preserve"> </w:t>
      </w:r>
      <w:r w:rsidR="00471955">
        <w:rPr>
          <w:rFonts w:cstheme="minorHAnsi"/>
          <w:sz w:val="24"/>
          <w:szCs w:val="24"/>
        </w:rPr>
        <w:t>Louise Bush</w:t>
      </w:r>
    </w:p>
    <w:p w:rsidR="005646EC" w:rsidRPr="000A4180" w:rsidRDefault="005646EC" w:rsidP="00C97FA4">
      <w:pPr>
        <w:pStyle w:val="NoSpacing"/>
        <w:rPr>
          <w:rFonts w:cstheme="minorHAnsi"/>
          <w:sz w:val="24"/>
          <w:szCs w:val="24"/>
        </w:rPr>
      </w:pPr>
      <w:r>
        <w:rPr>
          <w:rFonts w:cstheme="minorHAnsi"/>
          <w:sz w:val="24"/>
          <w:szCs w:val="24"/>
        </w:rPr>
        <w:t>Region 10 – Jean Fogarty</w:t>
      </w:r>
    </w:p>
    <w:p w:rsidR="00F44CB8" w:rsidRPr="000A4180" w:rsidRDefault="00F44CB8" w:rsidP="00C97FA4">
      <w:pPr>
        <w:pStyle w:val="NoSpacing"/>
        <w:rPr>
          <w:rFonts w:cstheme="minorHAnsi"/>
          <w:sz w:val="24"/>
          <w:szCs w:val="24"/>
        </w:rPr>
      </w:pPr>
    </w:p>
    <w:p w:rsidR="00F44CB8" w:rsidRPr="000A4180" w:rsidRDefault="0045091E" w:rsidP="00C97FA4">
      <w:pPr>
        <w:pStyle w:val="NoSpacing"/>
        <w:rPr>
          <w:rFonts w:cstheme="minorHAnsi"/>
          <w:sz w:val="24"/>
          <w:szCs w:val="24"/>
        </w:rPr>
      </w:pPr>
      <w:r>
        <w:rPr>
          <w:rFonts w:cstheme="minorHAnsi"/>
          <w:sz w:val="24"/>
          <w:szCs w:val="24"/>
        </w:rPr>
        <w:t>Committee Chairs</w:t>
      </w:r>
    </w:p>
    <w:p w:rsidR="00F44CB8" w:rsidRPr="000A4180" w:rsidRDefault="00D811F4" w:rsidP="00C97FA4">
      <w:pPr>
        <w:pStyle w:val="NoSpacing"/>
        <w:rPr>
          <w:rFonts w:cstheme="minorHAnsi"/>
          <w:sz w:val="24"/>
          <w:szCs w:val="24"/>
        </w:rPr>
      </w:pPr>
      <w:r>
        <w:rPr>
          <w:rFonts w:cstheme="minorHAnsi"/>
          <w:sz w:val="24"/>
          <w:szCs w:val="24"/>
        </w:rPr>
        <w:t xml:space="preserve"> None</w:t>
      </w:r>
    </w:p>
    <w:p w:rsidR="00CE1682" w:rsidRPr="000A4180" w:rsidRDefault="00CE1682" w:rsidP="00C97FA4">
      <w:pPr>
        <w:pStyle w:val="NoSpacing"/>
        <w:rPr>
          <w:rFonts w:cstheme="minorHAnsi"/>
          <w:sz w:val="24"/>
          <w:szCs w:val="24"/>
        </w:rPr>
        <w:sectPr w:rsidR="00CE1682" w:rsidRPr="000A4180" w:rsidSect="00CE1682">
          <w:type w:val="continuous"/>
          <w:pgSz w:w="12240" w:h="15840"/>
          <w:pgMar w:top="1440" w:right="1440" w:bottom="630" w:left="1440" w:header="720" w:footer="720" w:gutter="0"/>
          <w:cols w:num="2" w:space="720"/>
          <w:docGrid w:linePitch="360"/>
        </w:sectPr>
      </w:pPr>
    </w:p>
    <w:p w:rsidR="00F44CB8" w:rsidRPr="000A4180" w:rsidRDefault="00F44CB8" w:rsidP="00C97FA4">
      <w:pPr>
        <w:pStyle w:val="NoSpacing"/>
        <w:rPr>
          <w:rFonts w:cstheme="minorHAnsi"/>
          <w:sz w:val="24"/>
          <w:szCs w:val="24"/>
        </w:rPr>
      </w:pPr>
    </w:p>
    <w:p w:rsidR="001E0C2A" w:rsidRPr="000A4180" w:rsidRDefault="002F268C" w:rsidP="00F44CB8">
      <w:pPr>
        <w:pStyle w:val="NoSpacing"/>
        <w:rPr>
          <w:rFonts w:cstheme="minorHAnsi"/>
          <w:sz w:val="24"/>
          <w:szCs w:val="24"/>
        </w:rPr>
      </w:pPr>
      <w:r w:rsidRPr="000A4180">
        <w:rPr>
          <w:rFonts w:cstheme="minorHAnsi"/>
          <w:sz w:val="24"/>
          <w:szCs w:val="24"/>
        </w:rPr>
        <w:t xml:space="preserve"> </w:t>
      </w:r>
    </w:p>
    <w:p w:rsidR="00002F78" w:rsidRPr="000A4180" w:rsidRDefault="00002F78">
      <w:pPr>
        <w:rPr>
          <w:rFonts w:cstheme="minorHAnsi"/>
          <w:sz w:val="24"/>
          <w:szCs w:val="24"/>
        </w:rPr>
      </w:pPr>
      <w:r w:rsidRPr="000A4180">
        <w:rPr>
          <w:rFonts w:cstheme="minorHAnsi"/>
          <w:sz w:val="24"/>
          <w:szCs w:val="24"/>
        </w:rPr>
        <w:t xml:space="preserve">President </w:t>
      </w:r>
      <w:r w:rsidR="002F268C" w:rsidRPr="000A4180">
        <w:rPr>
          <w:rFonts w:cstheme="minorHAnsi"/>
          <w:sz w:val="24"/>
          <w:szCs w:val="24"/>
        </w:rPr>
        <w:t xml:space="preserve">McDonald </w:t>
      </w:r>
      <w:r w:rsidRPr="000A4180">
        <w:rPr>
          <w:rFonts w:cstheme="minorHAnsi"/>
          <w:sz w:val="24"/>
          <w:szCs w:val="24"/>
        </w:rPr>
        <w:t xml:space="preserve">called the </w:t>
      </w:r>
      <w:r w:rsidR="00A04ADC" w:rsidRPr="000A4180">
        <w:rPr>
          <w:rFonts w:cstheme="minorHAnsi"/>
          <w:sz w:val="24"/>
          <w:szCs w:val="24"/>
        </w:rPr>
        <w:t>meeting to</w:t>
      </w:r>
      <w:r w:rsidRPr="000A4180">
        <w:rPr>
          <w:rFonts w:cstheme="minorHAnsi"/>
          <w:sz w:val="24"/>
          <w:szCs w:val="24"/>
        </w:rPr>
        <w:t xml:space="preserve"> order at 3:30PM ET.  The first order of business was the approval of the </w:t>
      </w:r>
      <w:r w:rsidR="003163DA">
        <w:rPr>
          <w:rFonts w:cstheme="minorHAnsi"/>
          <w:sz w:val="24"/>
          <w:szCs w:val="24"/>
        </w:rPr>
        <w:t>March</w:t>
      </w:r>
      <w:r w:rsidR="00D811F4">
        <w:rPr>
          <w:rFonts w:cstheme="minorHAnsi"/>
          <w:sz w:val="24"/>
          <w:szCs w:val="24"/>
        </w:rPr>
        <w:t xml:space="preserve"> 2012</w:t>
      </w:r>
      <w:r w:rsidRPr="000A4180">
        <w:rPr>
          <w:rFonts w:cstheme="minorHAnsi"/>
          <w:sz w:val="24"/>
          <w:szCs w:val="24"/>
        </w:rPr>
        <w:t xml:space="preserve"> minutes</w:t>
      </w:r>
      <w:r w:rsidR="002F268C" w:rsidRPr="000A4180">
        <w:rPr>
          <w:rFonts w:cstheme="minorHAnsi"/>
          <w:sz w:val="24"/>
          <w:szCs w:val="24"/>
        </w:rPr>
        <w:t>.</w:t>
      </w:r>
      <w:r w:rsidR="00FC3F9A">
        <w:rPr>
          <w:rFonts w:cstheme="minorHAnsi"/>
          <w:sz w:val="24"/>
          <w:szCs w:val="24"/>
        </w:rPr>
        <w:t xml:space="preserve">  </w:t>
      </w:r>
      <w:r w:rsidR="003163DA">
        <w:rPr>
          <w:rFonts w:cstheme="minorHAnsi"/>
          <w:sz w:val="24"/>
          <w:szCs w:val="24"/>
        </w:rPr>
        <w:t xml:space="preserve">Alisha Griffin </w:t>
      </w:r>
      <w:r w:rsidR="002F268C" w:rsidRPr="000A4180">
        <w:rPr>
          <w:rFonts w:cstheme="minorHAnsi"/>
          <w:sz w:val="24"/>
          <w:szCs w:val="24"/>
        </w:rPr>
        <w:t>m</w:t>
      </w:r>
      <w:r w:rsidR="00D811F4">
        <w:rPr>
          <w:rFonts w:cstheme="minorHAnsi"/>
          <w:sz w:val="24"/>
          <w:szCs w:val="24"/>
        </w:rPr>
        <w:t>oved</w:t>
      </w:r>
      <w:r w:rsidR="002F268C" w:rsidRPr="000A4180">
        <w:rPr>
          <w:rFonts w:cstheme="minorHAnsi"/>
          <w:sz w:val="24"/>
          <w:szCs w:val="24"/>
        </w:rPr>
        <w:t xml:space="preserve"> to accept the minutes </w:t>
      </w:r>
      <w:r w:rsidR="003163DA">
        <w:rPr>
          <w:rFonts w:cstheme="minorHAnsi"/>
          <w:sz w:val="24"/>
          <w:szCs w:val="24"/>
        </w:rPr>
        <w:t>and Chuck Hayward</w:t>
      </w:r>
      <w:r w:rsidR="00D811F4">
        <w:rPr>
          <w:rFonts w:cstheme="minorHAnsi"/>
          <w:sz w:val="24"/>
          <w:szCs w:val="24"/>
        </w:rPr>
        <w:t xml:space="preserve"> </w:t>
      </w:r>
      <w:r w:rsidR="00C10C3E">
        <w:rPr>
          <w:rFonts w:cstheme="minorHAnsi"/>
          <w:sz w:val="24"/>
          <w:szCs w:val="24"/>
        </w:rPr>
        <w:t>seconded</w:t>
      </w:r>
      <w:r w:rsidR="002F268C" w:rsidRPr="000A4180">
        <w:rPr>
          <w:rFonts w:cstheme="minorHAnsi"/>
          <w:sz w:val="24"/>
          <w:szCs w:val="24"/>
        </w:rPr>
        <w:t xml:space="preserve"> the motion</w:t>
      </w:r>
      <w:r w:rsidR="00F44CB8" w:rsidRPr="000A4180">
        <w:rPr>
          <w:rFonts w:cstheme="minorHAnsi"/>
          <w:sz w:val="24"/>
          <w:szCs w:val="24"/>
        </w:rPr>
        <w:t>.  The minutes were approved unanimously.</w:t>
      </w:r>
    </w:p>
    <w:p w:rsidR="00E201B4" w:rsidRDefault="00CE1682">
      <w:pPr>
        <w:rPr>
          <w:rFonts w:cstheme="minorHAnsi"/>
          <w:b/>
          <w:sz w:val="24"/>
          <w:szCs w:val="24"/>
          <w:u w:val="single"/>
        </w:rPr>
      </w:pPr>
      <w:r w:rsidRPr="000A4180">
        <w:rPr>
          <w:rFonts w:cstheme="minorHAnsi"/>
          <w:b/>
          <w:sz w:val="24"/>
          <w:szCs w:val="24"/>
          <w:u w:val="single"/>
        </w:rPr>
        <w:t>Treasurer’s Report</w:t>
      </w:r>
    </w:p>
    <w:p w:rsidR="005646EC" w:rsidRDefault="003163DA" w:rsidP="009E173B">
      <w:pPr>
        <w:ind w:right="-360"/>
        <w:rPr>
          <w:rFonts w:cstheme="minorHAnsi"/>
          <w:sz w:val="24"/>
          <w:szCs w:val="24"/>
        </w:rPr>
      </w:pPr>
      <w:r>
        <w:rPr>
          <w:rFonts w:cstheme="minorHAnsi"/>
          <w:sz w:val="24"/>
          <w:szCs w:val="24"/>
        </w:rPr>
        <w:t>In Sharon Santilli’s absence, Dan McDonald gave the Treasurer’s Report as follows:</w:t>
      </w:r>
    </w:p>
    <w:p w:rsidR="009E173B" w:rsidRPr="00455D51" w:rsidRDefault="00D229CA" w:rsidP="001E5F0E">
      <w:pPr>
        <w:pStyle w:val="NoSpacing"/>
        <w:rPr>
          <w:rFonts w:cstheme="minorHAnsi"/>
        </w:rPr>
      </w:pPr>
      <w:r>
        <w:rPr>
          <w:rFonts w:cstheme="minorHAnsi"/>
        </w:rPr>
        <w:t xml:space="preserve"> </w:t>
      </w:r>
    </w:p>
    <w:tbl>
      <w:tblPr>
        <w:tblW w:w="9390" w:type="dxa"/>
        <w:tblInd w:w="93" w:type="dxa"/>
        <w:tblLook w:val="04A0"/>
      </w:tblPr>
      <w:tblGrid>
        <w:gridCol w:w="826"/>
        <w:gridCol w:w="811"/>
        <w:gridCol w:w="811"/>
        <w:gridCol w:w="811"/>
        <w:gridCol w:w="2047"/>
        <w:gridCol w:w="2037"/>
        <w:gridCol w:w="2047"/>
      </w:tblGrid>
      <w:tr w:rsidR="00BA36EF" w:rsidRPr="00BA36EF" w:rsidTr="00BA36EF">
        <w:trPr>
          <w:trHeight w:val="300"/>
        </w:trPr>
        <w:tc>
          <w:tcPr>
            <w:tcW w:w="9390" w:type="dxa"/>
            <w:gridSpan w:val="7"/>
            <w:tcBorders>
              <w:top w:val="nil"/>
              <w:left w:val="nil"/>
              <w:bottom w:val="nil"/>
              <w:right w:val="nil"/>
            </w:tcBorders>
            <w:shd w:val="clear" w:color="auto" w:fill="auto"/>
            <w:noWrap/>
            <w:vAlign w:val="bottom"/>
            <w:hideMark/>
          </w:tcPr>
          <w:p w:rsidR="00BA36EF" w:rsidRPr="00BA36EF" w:rsidRDefault="00BA36EF" w:rsidP="00BA36EF">
            <w:pPr>
              <w:spacing w:after="0" w:line="240" w:lineRule="auto"/>
              <w:jc w:val="center"/>
              <w:rPr>
                <w:rFonts w:ascii="Calibri" w:eastAsia="Times New Roman" w:hAnsi="Calibri" w:cs="Calibri"/>
                <w:b/>
                <w:bCs/>
                <w:color w:val="000000"/>
              </w:rPr>
            </w:pPr>
            <w:r w:rsidRPr="00BA36EF">
              <w:rPr>
                <w:rFonts w:ascii="Calibri" w:eastAsia="Times New Roman" w:hAnsi="Calibri" w:cs="Calibri"/>
                <w:b/>
                <w:bCs/>
                <w:color w:val="000000"/>
              </w:rPr>
              <w:t>Activity March 1, 2012 to March 31, 2012</w:t>
            </w:r>
          </w:p>
        </w:tc>
      </w:tr>
      <w:tr w:rsidR="00BA36EF" w:rsidRPr="00BA36EF" w:rsidTr="00BA36EF">
        <w:trPr>
          <w:trHeight w:val="300"/>
        </w:trPr>
        <w:tc>
          <w:tcPr>
            <w:tcW w:w="826"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3259" w:type="dxa"/>
            <w:gridSpan w:val="4"/>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r w:rsidRPr="00BA36EF">
              <w:rPr>
                <w:rFonts w:ascii="Calibri" w:eastAsia="Times New Roman" w:hAnsi="Calibri" w:cs="Calibri"/>
                <w:color w:val="000000"/>
              </w:rPr>
              <w:t>Checking Acct. Balance as of 2/29/11</w:t>
            </w:r>
            <w:r w:rsidR="00C935F1">
              <w:rPr>
                <w:rFonts w:ascii="Calibri" w:eastAsia="Times New Roman" w:hAnsi="Calibri" w:cs="Calibri"/>
                <w:color w:val="000000"/>
              </w:rPr>
              <w:t>:</w:t>
            </w: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jc w:val="right"/>
              <w:rPr>
                <w:rFonts w:ascii="Calibri" w:eastAsia="Times New Roman" w:hAnsi="Calibri" w:cs="Calibri"/>
                <w:color w:val="000000"/>
              </w:rPr>
            </w:pPr>
            <w:r w:rsidRPr="00BA36EF">
              <w:rPr>
                <w:rFonts w:ascii="Calibri" w:eastAsia="Times New Roman" w:hAnsi="Calibri" w:cs="Calibri"/>
                <w:color w:val="000000"/>
              </w:rPr>
              <w:t xml:space="preserve">$63,594.88 </w:t>
            </w: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2448" w:type="dxa"/>
            <w:gridSpan w:val="3"/>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r w:rsidRPr="00BA36EF">
              <w:rPr>
                <w:rFonts w:ascii="Calibri" w:eastAsia="Times New Roman" w:hAnsi="Calibri" w:cs="Calibri"/>
                <w:color w:val="000000"/>
              </w:rPr>
              <w:t>For Annual Dinner (spouse)</w:t>
            </w: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single" w:sz="4" w:space="0" w:color="auto"/>
              <w:right w:val="nil"/>
            </w:tcBorders>
            <w:shd w:val="clear" w:color="auto" w:fill="auto"/>
            <w:noWrap/>
            <w:vAlign w:val="bottom"/>
            <w:hideMark/>
          </w:tcPr>
          <w:p w:rsidR="00BA36EF" w:rsidRPr="00BA36EF" w:rsidRDefault="00BA36EF" w:rsidP="00BA36EF">
            <w:pPr>
              <w:spacing w:after="0" w:line="240" w:lineRule="auto"/>
              <w:jc w:val="right"/>
              <w:rPr>
                <w:rFonts w:ascii="Calibri" w:eastAsia="Times New Roman" w:hAnsi="Calibri" w:cs="Calibri"/>
                <w:color w:val="000000"/>
              </w:rPr>
            </w:pPr>
            <w:r w:rsidRPr="00BA36EF">
              <w:rPr>
                <w:rFonts w:ascii="Calibri" w:eastAsia="Times New Roman" w:hAnsi="Calibri" w:cs="Calibri"/>
                <w:color w:val="000000"/>
              </w:rPr>
              <w:t xml:space="preserve">$75.00 </w:t>
            </w: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826"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1637" w:type="dxa"/>
            <w:gridSpan w:val="2"/>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b/>
                <w:bCs/>
                <w:color w:val="000000"/>
              </w:rPr>
            </w:pPr>
            <w:r w:rsidRPr="00BA36EF">
              <w:rPr>
                <w:rFonts w:ascii="Calibri" w:eastAsia="Times New Roman" w:hAnsi="Calibri" w:cs="Calibri"/>
                <w:b/>
                <w:bCs/>
                <w:color w:val="000000"/>
              </w:rPr>
              <w:t>Total Deposits:</w:t>
            </w: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jc w:val="right"/>
              <w:rPr>
                <w:rFonts w:ascii="Calibri" w:eastAsia="Times New Roman" w:hAnsi="Calibri" w:cs="Calibri"/>
                <w:b/>
                <w:bCs/>
                <w:color w:val="000000"/>
              </w:rPr>
            </w:pPr>
            <w:r w:rsidRPr="00BA36EF">
              <w:rPr>
                <w:rFonts w:ascii="Calibri" w:eastAsia="Times New Roman" w:hAnsi="Calibri" w:cs="Calibri"/>
                <w:b/>
                <w:bCs/>
                <w:color w:val="000000"/>
              </w:rPr>
              <w:t xml:space="preserve">$63,669.88 </w:t>
            </w:r>
          </w:p>
        </w:tc>
      </w:tr>
      <w:tr w:rsidR="00BA36EF" w:rsidRPr="00BA36EF" w:rsidTr="00BA36EF">
        <w:trPr>
          <w:trHeight w:val="300"/>
        </w:trPr>
        <w:tc>
          <w:tcPr>
            <w:tcW w:w="826"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3259" w:type="dxa"/>
            <w:gridSpan w:val="4"/>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r w:rsidRPr="00BA36EF">
              <w:rPr>
                <w:rFonts w:ascii="Calibri" w:eastAsia="Times New Roman" w:hAnsi="Calibri" w:cs="Calibri"/>
                <w:color w:val="000000"/>
              </w:rPr>
              <w:t>Checks written &amp; electronic debits</w:t>
            </w: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826"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3259" w:type="dxa"/>
            <w:gridSpan w:val="4"/>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r w:rsidRPr="00BA36EF">
              <w:rPr>
                <w:rFonts w:ascii="Calibri" w:eastAsia="Times New Roman" w:hAnsi="Calibri" w:cs="Calibri"/>
                <w:color w:val="000000"/>
              </w:rPr>
              <w:t>NCSEA Mtg. Room &amp; Food - Check #1001</w:t>
            </w: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jc w:val="right"/>
              <w:rPr>
                <w:rFonts w:ascii="Calibri" w:eastAsia="Times New Roman" w:hAnsi="Calibri" w:cs="Calibri"/>
                <w:color w:val="000000"/>
              </w:rPr>
            </w:pPr>
            <w:r w:rsidRPr="00BA36EF">
              <w:rPr>
                <w:rFonts w:ascii="Calibri" w:eastAsia="Times New Roman" w:hAnsi="Calibri" w:cs="Calibri"/>
                <w:color w:val="000000"/>
              </w:rPr>
              <w:t xml:space="preserve">$582.01 </w:t>
            </w: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3259" w:type="dxa"/>
            <w:gridSpan w:val="4"/>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r w:rsidRPr="00BA36EF">
              <w:rPr>
                <w:rFonts w:ascii="Calibri" w:eastAsia="Times New Roman" w:hAnsi="Calibri" w:cs="Calibri"/>
                <w:color w:val="000000"/>
              </w:rPr>
              <w:t>Conf. block party deposit - Debit 3/5</w:t>
            </w:r>
          </w:p>
        </w:tc>
        <w:tc>
          <w:tcPr>
            <w:tcW w:w="2047" w:type="dxa"/>
            <w:tcBorders>
              <w:top w:val="nil"/>
              <w:left w:val="nil"/>
              <w:bottom w:val="single" w:sz="4" w:space="0" w:color="auto"/>
              <w:right w:val="nil"/>
            </w:tcBorders>
            <w:shd w:val="clear" w:color="auto" w:fill="auto"/>
            <w:noWrap/>
            <w:vAlign w:val="bottom"/>
            <w:hideMark/>
          </w:tcPr>
          <w:p w:rsidR="00BA36EF" w:rsidRPr="00BA36EF" w:rsidRDefault="00BA36EF" w:rsidP="00BA36EF">
            <w:pPr>
              <w:spacing w:after="0" w:line="240" w:lineRule="auto"/>
              <w:jc w:val="right"/>
              <w:rPr>
                <w:rFonts w:ascii="Calibri" w:eastAsia="Times New Roman" w:hAnsi="Calibri" w:cs="Calibri"/>
                <w:color w:val="000000"/>
              </w:rPr>
            </w:pPr>
            <w:r w:rsidRPr="00BA36EF">
              <w:rPr>
                <w:rFonts w:ascii="Calibri" w:eastAsia="Times New Roman" w:hAnsi="Calibri" w:cs="Calibri"/>
                <w:color w:val="000000"/>
              </w:rPr>
              <w:t xml:space="preserve">$400.00 </w:t>
            </w: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826"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1637" w:type="dxa"/>
            <w:gridSpan w:val="2"/>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b/>
                <w:bCs/>
                <w:color w:val="000000"/>
              </w:rPr>
            </w:pPr>
            <w:r w:rsidRPr="00BA36EF">
              <w:rPr>
                <w:rFonts w:ascii="Calibri" w:eastAsia="Times New Roman" w:hAnsi="Calibri" w:cs="Calibri"/>
                <w:b/>
                <w:bCs/>
                <w:color w:val="000000"/>
              </w:rPr>
              <w:t>Total Debits:</w:t>
            </w: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jc w:val="right"/>
              <w:rPr>
                <w:rFonts w:ascii="Calibri" w:eastAsia="Times New Roman" w:hAnsi="Calibri" w:cs="Calibri"/>
                <w:b/>
                <w:bCs/>
                <w:color w:val="000000"/>
              </w:rPr>
            </w:pPr>
            <w:r w:rsidRPr="00BA36EF">
              <w:rPr>
                <w:rFonts w:ascii="Calibri" w:eastAsia="Times New Roman" w:hAnsi="Calibri" w:cs="Calibri"/>
                <w:b/>
                <w:bCs/>
                <w:color w:val="000000"/>
              </w:rPr>
              <w:t xml:space="preserve">$982.01 </w:t>
            </w:r>
          </w:p>
        </w:tc>
      </w:tr>
      <w:tr w:rsidR="00BA36EF" w:rsidRPr="00BA36EF" w:rsidTr="00BA36EF">
        <w:trPr>
          <w:trHeight w:val="300"/>
        </w:trPr>
        <w:tc>
          <w:tcPr>
            <w:tcW w:w="826"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15"/>
        </w:trPr>
        <w:tc>
          <w:tcPr>
            <w:tcW w:w="2448" w:type="dxa"/>
            <w:gridSpan w:val="3"/>
            <w:tcBorders>
              <w:top w:val="nil"/>
              <w:left w:val="nil"/>
              <w:bottom w:val="nil"/>
              <w:right w:val="nil"/>
            </w:tcBorders>
            <w:shd w:val="clear" w:color="auto" w:fill="auto"/>
            <w:noWrap/>
            <w:vAlign w:val="bottom"/>
            <w:hideMark/>
          </w:tcPr>
          <w:p w:rsidR="00BA36EF" w:rsidRPr="00BA36EF" w:rsidRDefault="00BA36EF" w:rsidP="00C935F1">
            <w:pPr>
              <w:spacing w:after="0" w:line="240" w:lineRule="auto"/>
              <w:rPr>
                <w:rFonts w:ascii="Calibri" w:eastAsia="Times New Roman" w:hAnsi="Calibri" w:cs="Calibri"/>
                <w:b/>
                <w:bCs/>
                <w:color w:val="000000"/>
              </w:rPr>
            </w:pPr>
            <w:r w:rsidRPr="00BA36EF">
              <w:rPr>
                <w:rFonts w:ascii="Calibri" w:eastAsia="Times New Roman" w:hAnsi="Calibri" w:cs="Calibri"/>
                <w:b/>
                <w:bCs/>
                <w:color w:val="000000"/>
              </w:rPr>
              <w:t xml:space="preserve">Balance as of </w:t>
            </w:r>
            <w:r w:rsidR="00C935F1">
              <w:rPr>
                <w:rFonts w:ascii="Calibri" w:eastAsia="Times New Roman" w:hAnsi="Calibri" w:cs="Calibri"/>
                <w:b/>
                <w:bCs/>
                <w:color w:val="000000"/>
              </w:rPr>
              <w:t>3/31/12</w:t>
            </w:r>
            <w:r w:rsidRPr="00BA36EF">
              <w:rPr>
                <w:rFonts w:ascii="Calibri" w:eastAsia="Times New Roman" w:hAnsi="Calibri" w:cs="Calibri"/>
                <w:b/>
                <w:bCs/>
                <w:color w:val="000000"/>
              </w:rPr>
              <w:t>:</w:t>
            </w: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b/>
                <w:bCs/>
                <w:color w:val="000000"/>
              </w:rPr>
            </w:pPr>
          </w:p>
        </w:tc>
        <w:tc>
          <w:tcPr>
            <w:tcW w:w="2047" w:type="dxa"/>
            <w:tcBorders>
              <w:top w:val="nil"/>
              <w:left w:val="nil"/>
              <w:bottom w:val="double" w:sz="6" w:space="0" w:color="auto"/>
              <w:right w:val="nil"/>
            </w:tcBorders>
            <w:shd w:val="clear" w:color="auto" w:fill="auto"/>
            <w:noWrap/>
            <w:vAlign w:val="bottom"/>
            <w:hideMark/>
          </w:tcPr>
          <w:p w:rsidR="00BA36EF" w:rsidRPr="00BA36EF" w:rsidRDefault="00BA36EF" w:rsidP="00BA36EF">
            <w:pPr>
              <w:spacing w:after="0" w:line="240" w:lineRule="auto"/>
              <w:jc w:val="right"/>
              <w:rPr>
                <w:rFonts w:ascii="Calibri" w:eastAsia="Times New Roman" w:hAnsi="Calibri" w:cs="Calibri"/>
                <w:b/>
                <w:bCs/>
                <w:color w:val="000000"/>
              </w:rPr>
            </w:pPr>
            <w:r w:rsidRPr="00BA36EF">
              <w:rPr>
                <w:rFonts w:ascii="Calibri" w:eastAsia="Times New Roman" w:hAnsi="Calibri" w:cs="Calibri"/>
                <w:b/>
                <w:bCs/>
                <w:color w:val="000000"/>
              </w:rPr>
              <w:t xml:space="preserve">$62,687.87 </w:t>
            </w: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15"/>
        </w:trPr>
        <w:tc>
          <w:tcPr>
            <w:tcW w:w="826"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826"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1637" w:type="dxa"/>
            <w:gridSpan w:val="2"/>
            <w:tcBorders>
              <w:top w:val="nil"/>
              <w:left w:val="nil"/>
              <w:bottom w:val="nil"/>
              <w:right w:val="nil"/>
            </w:tcBorders>
            <w:shd w:val="clear" w:color="auto" w:fill="auto"/>
            <w:noWrap/>
            <w:vAlign w:val="bottom"/>
            <w:hideMark/>
          </w:tcPr>
          <w:p w:rsidR="00BA36EF" w:rsidRDefault="00BA36EF" w:rsidP="00BA36EF">
            <w:pPr>
              <w:spacing w:after="0" w:line="240" w:lineRule="auto"/>
              <w:rPr>
                <w:rFonts w:ascii="Calibri" w:eastAsia="Times New Roman" w:hAnsi="Calibri" w:cs="Calibri"/>
                <w:b/>
                <w:bCs/>
                <w:color w:val="000000"/>
              </w:rPr>
            </w:pPr>
          </w:p>
          <w:p w:rsidR="00BA36EF" w:rsidRDefault="00BA36EF" w:rsidP="00BA36EF">
            <w:pPr>
              <w:spacing w:after="0" w:line="240" w:lineRule="auto"/>
              <w:rPr>
                <w:rFonts w:ascii="Calibri" w:eastAsia="Times New Roman" w:hAnsi="Calibri" w:cs="Calibri"/>
                <w:b/>
                <w:bCs/>
                <w:color w:val="000000"/>
              </w:rPr>
            </w:pPr>
          </w:p>
          <w:p w:rsidR="00BA36EF" w:rsidRDefault="00BA36EF" w:rsidP="00BA36EF">
            <w:pPr>
              <w:spacing w:after="0" w:line="240" w:lineRule="auto"/>
              <w:rPr>
                <w:rFonts w:ascii="Calibri" w:eastAsia="Times New Roman" w:hAnsi="Calibri" w:cs="Calibri"/>
                <w:b/>
                <w:bCs/>
                <w:color w:val="000000"/>
              </w:rPr>
            </w:pPr>
          </w:p>
          <w:p w:rsidR="00BA36EF" w:rsidRPr="00BA36EF" w:rsidRDefault="00BA36EF" w:rsidP="00BA36EF">
            <w:pPr>
              <w:spacing w:after="0" w:line="240" w:lineRule="auto"/>
              <w:rPr>
                <w:rFonts w:ascii="Calibri" w:eastAsia="Times New Roman" w:hAnsi="Calibri" w:cs="Calibri"/>
                <w:b/>
                <w:bCs/>
                <w:color w:val="000000"/>
              </w:rPr>
            </w:pPr>
            <w:r w:rsidRPr="00BA36EF">
              <w:rPr>
                <w:rFonts w:ascii="Calibri" w:eastAsia="Times New Roman" w:hAnsi="Calibri" w:cs="Calibri"/>
                <w:b/>
                <w:bCs/>
                <w:color w:val="000000"/>
                <w:sz w:val="24"/>
              </w:rPr>
              <w:lastRenderedPageBreak/>
              <w:t>Pending Items</w:t>
            </w: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color w:val="000000"/>
              </w:rPr>
            </w:pPr>
          </w:p>
        </w:tc>
      </w:tr>
      <w:tr w:rsidR="00BA36EF" w:rsidRPr="00BA36EF" w:rsidTr="00BA36EF">
        <w:trPr>
          <w:trHeight w:val="300"/>
        </w:trPr>
        <w:tc>
          <w:tcPr>
            <w:tcW w:w="9390" w:type="dxa"/>
            <w:gridSpan w:val="7"/>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r w:rsidRPr="00BA36EF">
              <w:rPr>
                <w:rFonts w:ascii="Calibri" w:eastAsia="Times New Roman" w:hAnsi="Calibri" w:cs="Calibri"/>
                <w:i/>
                <w:iCs/>
                <w:color w:val="000000"/>
              </w:rPr>
              <w:lastRenderedPageBreak/>
              <w:t>OCSE Registration for 2011 Conference (</w:t>
            </w:r>
            <w:r w:rsidRPr="00BA36EF">
              <w:rPr>
                <w:rFonts w:ascii="Calibri" w:eastAsia="Times New Roman" w:hAnsi="Calibri" w:cs="Calibri"/>
                <w:b/>
                <w:bCs/>
                <w:i/>
                <w:iCs/>
                <w:color w:val="000000"/>
              </w:rPr>
              <w:t>confirmed paid</w:t>
            </w:r>
            <w:r w:rsidRPr="00BA36EF">
              <w:rPr>
                <w:rFonts w:ascii="Calibri" w:eastAsia="Times New Roman" w:hAnsi="Calibri" w:cs="Calibri"/>
                <w:i/>
                <w:iCs/>
                <w:color w:val="000000"/>
              </w:rPr>
              <w:t xml:space="preserve"> $700.00 7/5/11)</w:t>
            </w:r>
          </w:p>
        </w:tc>
      </w:tr>
      <w:tr w:rsidR="00BA36EF" w:rsidRPr="00BA36EF" w:rsidTr="00BA36EF">
        <w:trPr>
          <w:trHeight w:val="300"/>
        </w:trPr>
        <w:tc>
          <w:tcPr>
            <w:tcW w:w="826"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r>
      <w:tr w:rsidR="00BA36EF" w:rsidRPr="00BA36EF" w:rsidTr="00BA36EF">
        <w:trPr>
          <w:trHeight w:val="300"/>
        </w:trPr>
        <w:tc>
          <w:tcPr>
            <w:tcW w:w="1637" w:type="dxa"/>
            <w:gridSpan w:val="2"/>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r w:rsidRPr="00BA36EF">
              <w:rPr>
                <w:rFonts w:ascii="Calibri" w:eastAsia="Times New Roman" w:hAnsi="Calibri" w:cs="Calibri"/>
                <w:i/>
                <w:iCs/>
                <w:color w:val="000000"/>
              </w:rPr>
              <w:t>Event Charges</w:t>
            </w: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r>
      <w:tr w:rsidR="00BA36EF" w:rsidRPr="00BA36EF" w:rsidTr="00BA36EF">
        <w:trPr>
          <w:trHeight w:val="300"/>
        </w:trPr>
        <w:tc>
          <w:tcPr>
            <w:tcW w:w="826"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r>
      <w:tr w:rsidR="00BA36EF" w:rsidRPr="00BA36EF" w:rsidTr="00BA36EF">
        <w:trPr>
          <w:trHeight w:val="300"/>
        </w:trPr>
        <w:tc>
          <w:tcPr>
            <w:tcW w:w="1637" w:type="dxa"/>
            <w:gridSpan w:val="2"/>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r w:rsidRPr="00BA36EF">
              <w:rPr>
                <w:rFonts w:ascii="Calibri" w:eastAsia="Times New Roman" w:hAnsi="Calibri" w:cs="Calibri"/>
                <w:i/>
                <w:iCs/>
                <w:color w:val="000000"/>
              </w:rPr>
              <w:t>Set up fee</w:t>
            </w: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jc w:val="right"/>
              <w:rPr>
                <w:rFonts w:ascii="Calibri" w:eastAsia="Times New Roman" w:hAnsi="Calibri" w:cs="Calibri"/>
                <w:i/>
                <w:iCs/>
                <w:color w:val="000000"/>
              </w:rPr>
            </w:pPr>
            <w:r w:rsidRPr="00BA36EF">
              <w:rPr>
                <w:rFonts w:ascii="Calibri" w:eastAsia="Times New Roman" w:hAnsi="Calibri" w:cs="Calibri"/>
                <w:i/>
                <w:iCs/>
                <w:color w:val="000000"/>
              </w:rPr>
              <w:t xml:space="preserve">$75.00 </w:t>
            </w: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r>
      <w:tr w:rsidR="00BA36EF" w:rsidRPr="00BA36EF" w:rsidTr="00BA36EF">
        <w:trPr>
          <w:trHeight w:val="300"/>
        </w:trPr>
        <w:tc>
          <w:tcPr>
            <w:tcW w:w="2448" w:type="dxa"/>
            <w:gridSpan w:val="3"/>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r w:rsidRPr="00BA36EF">
              <w:rPr>
                <w:rFonts w:ascii="Calibri" w:eastAsia="Times New Roman" w:hAnsi="Calibri" w:cs="Calibri"/>
                <w:i/>
                <w:iCs/>
                <w:color w:val="000000"/>
              </w:rPr>
              <w:t>Annual maintenance fee</w:t>
            </w: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jc w:val="right"/>
              <w:rPr>
                <w:rFonts w:ascii="Calibri" w:eastAsia="Times New Roman" w:hAnsi="Calibri" w:cs="Calibri"/>
                <w:i/>
                <w:iCs/>
                <w:color w:val="000000"/>
              </w:rPr>
            </w:pPr>
            <w:r w:rsidRPr="00BA36EF">
              <w:rPr>
                <w:rFonts w:ascii="Calibri" w:eastAsia="Times New Roman" w:hAnsi="Calibri" w:cs="Calibri"/>
                <w:i/>
                <w:iCs/>
                <w:color w:val="000000"/>
              </w:rPr>
              <w:t xml:space="preserve">$94.75 </w:t>
            </w: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r>
      <w:tr w:rsidR="00BA36EF" w:rsidRPr="00BA36EF" w:rsidTr="00BA36EF">
        <w:trPr>
          <w:trHeight w:val="300"/>
        </w:trPr>
        <w:tc>
          <w:tcPr>
            <w:tcW w:w="2448" w:type="dxa"/>
            <w:gridSpan w:val="3"/>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r w:rsidRPr="00BA36EF">
              <w:rPr>
                <w:rFonts w:ascii="Calibri" w:eastAsia="Times New Roman" w:hAnsi="Calibri" w:cs="Calibri"/>
                <w:i/>
                <w:iCs/>
                <w:color w:val="000000"/>
              </w:rPr>
              <w:t>Monthly processing fee</w:t>
            </w:r>
          </w:p>
        </w:tc>
        <w:tc>
          <w:tcPr>
            <w:tcW w:w="811"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jc w:val="right"/>
              <w:rPr>
                <w:rFonts w:ascii="Calibri" w:eastAsia="Times New Roman" w:hAnsi="Calibri" w:cs="Calibri"/>
                <w:i/>
                <w:iCs/>
                <w:color w:val="000000"/>
              </w:rPr>
            </w:pPr>
            <w:r w:rsidRPr="00BA36EF">
              <w:rPr>
                <w:rFonts w:ascii="Calibri" w:eastAsia="Times New Roman" w:hAnsi="Calibri" w:cs="Calibri"/>
                <w:i/>
                <w:iCs/>
                <w:color w:val="000000"/>
              </w:rPr>
              <w:t xml:space="preserve">$25.00 </w:t>
            </w:r>
          </w:p>
        </w:tc>
        <w:tc>
          <w:tcPr>
            <w:tcW w:w="203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c>
          <w:tcPr>
            <w:tcW w:w="2047" w:type="dxa"/>
            <w:tcBorders>
              <w:top w:val="nil"/>
              <w:left w:val="nil"/>
              <w:bottom w:val="nil"/>
              <w:right w:val="nil"/>
            </w:tcBorders>
            <w:shd w:val="clear" w:color="auto" w:fill="auto"/>
            <w:noWrap/>
            <w:vAlign w:val="bottom"/>
            <w:hideMark/>
          </w:tcPr>
          <w:p w:rsidR="00BA36EF" w:rsidRPr="00BA36EF" w:rsidRDefault="00BA36EF" w:rsidP="00BA36EF">
            <w:pPr>
              <w:spacing w:after="0" w:line="240" w:lineRule="auto"/>
              <w:rPr>
                <w:rFonts w:ascii="Calibri" w:eastAsia="Times New Roman" w:hAnsi="Calibri" w:cs="Calibri"/>
                <w:i/>
                <w:iCs/>
                <w:color w:val="000000"/>
              </w:rPr>
            </w:pPr>
          </w:p>
        </w:tc>
      </w:tr>
    </w:tbl>
    <w:p w:rsidR="009E173B" w:rsidRDefault="009E173B" w:rsidP="001E5F0E">
      <w:pPr>
        <w:pStyle w:val="NoSpacing"/>
        <w:rPr>
          <w:rFonts w:cstheme="minorHAnsi"/>
          <w:i/>
        </w:rPr>
      </w:pPr>
    </w:p>
    <w:p w:rsidR="00BA36EF" w:rsidRDefault="00BA36EF" w:rsidP="001E5F0E">
      <w:pPr>
        <w:pStyle w:val="NoSpacing"/>
        <w:rPr>
          <w:rFonts w:cstheme="minorHAnsi"/>
          <w:i/>
        </w:rPr>
      </w:pPr>
    </w:p>
    <w:p w:rsidR="00CC2B97" w:rsidRPr="00E74686" w:rsidRDefault="00E74686" w:rsidP="001E5F0E">
      <w:pPr>
        <w:pStyle w:val="NoSpacing"/>
        <w:rPr>
          <w:rFonts w:cstheme="minorHAnsi"/>
          <w:sz w:val="24"/>
          <w:szCs w:val="24"/>
        </w:rPr>
      </w:pPr>
      <w:r>
        <w:rPr>
          <w:rFonts w:cstheme="minorHAnsi"/>
          <w:sz w:val="24"/>
          <w:szCs w:val="24"/>
        </w:rPr>
        <w:t>Alisha Griffin moved to accept the Treasurer’s report and Gary Dart seconded the motion.  There was unanimous approval of the report.</w:t>
      </w:r>
    </w:p>
    <w:p w:rsidR="00BA36EF" w:rsidRDefault="00BA36EF" w:rsidP="00BA36EF">
      <w:pPr>
        <w:rPr>
          <w:rFonts w:cstheme="minorHAnsi"/>
          <w:b/>
          <w:sz w:val="24"/>
          <w:szCs w:val="24"/>
          <w:u w:val="single"/>
        </w:rPr>
      </w:pPr>
    </w:p>
    <w:p w:rsidR="00BA36EF" w:rsidRDefault="00DA4676" w:rsidP="00BA36EF">
      <w:pPr>
        <w:rPr>
          <w:rFonts w:cstheme="minorHAnsi"/>
          <w:b/>
          <w:sz w:val="24"/>
          <w:szCs w:val="24"/>
          <w:u w:val="single"/>
        </w:rPr>
      </w:pPr>
      <w:r w:rsidRPr="000A4180">
        <w:rPr>
          <w:rFonts w:cstheme="minorHAnsi"/>
          <w:b/>
          <w:sz w:val="24"/>
          <w:szCs w:val="24"/>
          <w:u w:val="single"/>
        </w:rPr>
        <w:t>Committee Reports</w:t>
      </w:r>
    </w:p>
    <w:p w:rsidR="00BA36EF" w:rsidRDefault="00D12675" w:rsidP="00BA36EF">
      <w:pPr>
        <w:rPr>
          <w:rFonts w:cstheme="minorHAnsi"/>
          <w:sz w:val="24"/>
          <w:szCs w:val="24"/>
        </w:rPr>
      </w:pPr>
      <w:r w:rsidRPr="000A4180">
        <w:rPr>
          <w:rFonts w:cstheme="minorHAnsi"/>
          <w:b/>
          <w:sz w:val="24"/>
          <w:szCs w:val="24"/>
        </w:rPr>
        <w:t>Medical Support</w:t>
      </w:r>
      <w:r w:rsidRPr="000A4180">
        <w:rPr>
          <w:rFonts w:cstheme="minorHAnsi"/>
          <w:sz w:val="24"/>
          <w:szCs w:val="24"/>
        </w:rPr>
        <w:t xml:space="preserve"> – </w:t>
      </w:r>
      <w:r w:rsidR="0074292A">
        <w:rPr>
          <w:rFonts w:cstheme="minorHAnsi"/>
          <w:sz w:val="24"/>
          <w:szCs w:val="24"/>
        </w:rPr>
        <w:t>Al</w:t>
      </w:r>
      <w:r w:rsidR="0068086A">
        <w:rPr>
          <w:rFonts w:cstheme="minorHAnsi"/>
          <w:sz w:val="24"/>
          <w:szCs w:val="24"/>
        </w:rPr>
        <w:t>isha Griffin reported that the C</w:t>
      </w:r>
      <w:r w:rsidR="0074292A">
        <w:rPr>
          <w:rFonts w:cstheme="minorHAnsi"/>
          <w:sz w:val="24"/>
          <w:szCs w:val="24"/>
        </w:rPr>
        <w:t>ommittee had expanded the monthly meetings to 1.5 hours.  She said that the Committee had decided to use a strategic plan from a Massachusetts medical support grant as a template for recommendations and had tabled comments on the NMSN until more OCSE guidance was received. She also indicated that the definition of affordability as it is understood in the child support world vs. how it is used in ASA has been an area that the group has been discussing at length.</w:t>
      </w:r>
    </w:p>
    <w:p w:rsidR="00BA36EF" w:rsidRDefault="0074292A" w:rsidP="00BA36EF">
      <w:pPr>
        <w:rPr>
          <w:rFonts w:cstheme="minorHAnsi"/>
          <w:sz w:val="24"/>
          <w:szCs w:val="24"/>
        </w:rPr>
      </w:pPr>
      <w:r>
        <w:rPr>
          <w:rFonts w:cstheme="minorHAnsi"/>
          <w:b/>
          <w:sz w:val="24"/>
          <w:szCs w:val="24"/>
        </w:rPr>
        <w:t xml:space="preserve">Excess Funds Committee </w:t>
      </w:r>
      <w:r>
        <w:rPr>
          <w:rFonts w:cstheme="minorHAnsi"/>
          <w:sz w:val="24"/>
          <w:szCs w:val="24"/>
        </w:rPr>
        <w:t xml:space="preserve">– It was agreed that the group could be disbanded at </w:t>
      </w:r>
      <w:r w:rsidR="005B15DC">
        <w:rPr>
          <w:rFonts w:cstheme="minorHAnsi"/>
          <w:sz w:val="24"/>
          <w:szCs w:val="24"/>
        </w:rPr>
        <w:t>t</w:t>
      </w:r>
      <w:r>
        <w:rPr>
          <w:rFonts w:cstheme="minorHAnsi"/>
          <w:sz w:val="24"/>
          <w:szCs w:val="24"/>
        </w:rPr>
        <w:t>his time.</w:t>
      </w:r>
    </w:p>
    <w:p w:rsidR="00BA36EF" w:rsidRDefault="004104CF" w:rsidP="00BA36EF">
      <w:pPr>
        <w:rPr>
          <w:rFonts w:cstheme="minorHAnsi"/>
          <w:sz w:val="24"/>
          <w:szCs w:val="24"/>
        </w:rPr>
      </w:pPr>
      <w:r w:rsidRPr="000A4180">
        <w:rPr>
          <w:rFonts w:cstheme="minorHAnsi"/>
          <w:b/>
          <w:sz w:val="24"/>
          <w:szCs w:val="24"/>
        </w:rPr>
        <w:t xml:space="preserve">TANF Reauthorization – </w:t>
      </w:r>
      <w:r w:rsidR="00E5685D" w:rsidRPr="000A4180">
        <w:rPr>
          <w:rFonts w:cstheme="minorHAnsi"/>
          <w:sz w:val="24"/>
          <w:szCs w:val="24"/>
        </w:rPr>
        <w:t>No report for this meeting.</w:t>
      </w:r>
    </w:p>
    <w:p w:rsidR="00BA36EF" w:rsidRDefault="00CE1982" w:rsidP="00BA36EF">
      <w:pPr>
        <w:rPr>
          <w:rFonts w:cstheme="minorHAnsi"/>
          <w:sz w:val="24"/>
          <w:szCs w:val="24"/>
        </w:rPr>
      </w:pPr>
      <w:r w:rsidRPr="000A4180">
        <w:rPr>
          <w:rFonts w:cstheme="minorHAnsi"/>
          <w:b/>
          <w:sz w:val="24"/>
          <w:szCs w:val="24"/>
        </w:rPr>
        <w:t>Website –</w:t>
      </w:r>
      <w:r w:rsidR="00C420A5">
        <w:rPr>
          <w:rFonts w:cstheme="minorHAnsi"/>
          <w:sz w:val="24"/>
          <w:szCs w:val="24"/>
        </w:rPr>
        <w:t xml:space="preserve"> </w:t>
      </w:r>
      <w:r w:rsidR="00C420A5" w:rsidRPr="000A4180">
        <w:rPr>
          <w:rFonts w:cstheme="minorHAnsi"/>
          <w:sz w:val="24"/>
          <w:szCs w:val="24"/>
        </w:rPr>
        <w:t>No report for this meeting</w:t>
      </w:r>
      <w:r w:rsidR="00C420A5">
        <w:rPr>
          <w:rFonts w:cstheme="minorHAnsi"/>
          <w:sz w:val="24"/>
          <w:szCs w:val="24"/>
        </w:rPr>
        <w:t>.</w:t>
      </w:r>
    </w:p>
    <w:p w:rsidR="00BA36EF" w:rsidRDefault="00072F60" w:rsidP="00BA36EF">
      <w:pPr>
        <w:rPr>
          <w:rFonts w:cstheme="minorHAnsi"/>
          <w:sz w:val="24"/>
          <w:szCs w:val="24"/>
        </w:rPr>
      </w:pPr>
      <w:r>
        <w:rPr>
          <w:rFonts w:cstheme="minorHAnsi"/>
          <w:b/>
          <w:sz w:val="24"/>
          <w:szCs w:val="24"/>
        </w:rPr>
        <w:t xml:space="preserve">IRS Offset Fraud Committee </w:t>
      </w:r>
      <w:r>
        <w:rPr>
          <w:rFonts w:cstheme="minorHAnsi"/>
          <w:sz w:val="24"/>
          <w:szCs w:val="24"/>
        </w:rPr>
        <w:t xml:space="preserve">– Ann Coffin reported that </w:t>
      </w:r>
      <w:r w:rsidR="0037498E">
        <w:rPr>
          <w:rFonts w:cstheme="minorHAnsi"/>
          <w:sz w:val="24"/>
          <w:szCs w:val="24"/>
        </w:rPr>
        <w:t xml:space="preserve">she </w:t>
      </w:r>
      <w:r w:rsidR="0074292A">
        <w:rPr>
          <w:rFonts w:cstheme="minorHAnsi"/>
          <w:sz w:val="24"/>
          <w:szCs w:val="24"/>
        </w:rPr>
        <w:t>received comments on the draft resolution from a few states.  She was going to follow up by reworking the dr</w:t>
      </w:r>
      <w:r w:rsidR="00BA36EF">
        <w:rPr>
          <w:rFonts w:cstheme="minorHAnsi"/>
          <w:sz w:val="24"/>
          <w:szCs w:val="24"/>
        </w:rPr>
        <w:t>aft and distributing it to the b</w:t>
      </w:r>
      <w:r w:rsidR="0074292A">
        <w:rPr>
          <w:rFonts w:cstheme="minorHAnsi"/>
          <w:sz w:val="24"/>
          <w:szCs w:val="24"/>
        </w:rPr>
        <w:t>oard.  The plan is for each regional representative to elicit final comments prior to next month’s meeting.  Dan asked those states that have put fraud protections in place to share criteria so that he could pass it along to all directors.</w:t>
      </w:r>
    </w:p>
    <w:p w:rsidR="00BA36EF" w:rsidRDefault="00BA36EF" w:rsidP="00BA36EF">
      <w:pPr>
        <w:rPr>
          <w:rFonts w:cstheme="minorHAnsi"/>
          <w:b/>
          <w:sz w:val="24"/>
          <w:szCs w:val="24"/>
          <w:u w:val="single"/>
        </w:rPr>
      </w:pPr>
    </w:p>
    <w:p w:rsidR="00BA36EF" w:rsidRDefault="00BA36EF" w:rsidP="00BA36EF">
      <w:pPr>
        <w:rPr>
          <w:rFonts w:cstheme="minorHAnsi"/>
          <w:b/>
          <w:sz w:val="24"/>
          <w:szCs w:val="24"/>
          <w:u w:val="single"/>
        </w:rPr>
      </w:pPr>
    </w:p>
    <w:p w:rsidR="00BA36EF" w:rsidRDefault="00BA36EF" w:rsidP="00BA36EF">
      <w:pPr>
        <w:rPr>
          <w:rFonts w:cstheme="minorHAnsi"/>
          <w:b/>
          <w:sz w:val="24"/>
          <w:szCs w:val="24"/>
          <w:u w:val="single"/>
        </w:rPr>
      </w:pPr>
    </w:p>
    <w:p w:rsidR="00BA36EF" w:rsidRDefault="00BA36EF" w:rsidP="00BA36EF">
      <w:pPr>
        <w:rPr>
          <w:rFonts w:cstheme="minorHAnsi"/>
          <w:b/>
          <w:sz w:val="24"/>
          <w:szCs w:val="24"/>
          <w:u w:val="single"/>
        </w:rPr>
      </w:pPr>
    </w:p>
    <w:p w:rsidR="00BA36EF" w:rsidRDefault="00BA36EF" w:rsidP="00BA36EF">
      <w:pPr>
        <w:rPr>
          <w:rFonts w:cstheme="minorHAnsi"/>
          <w:b/>
          <w:sz w:val="24"/>
          <w:szCs w:val="24"/>
          <w:u w:val="single"/>
        </w:rPr>
      </w:pPr>
    </w:p>
    <w:p w:rsidR="00BA36EF" w:rsidRDefault="00BA36EF" w:rsidP="00BA36EF">
      <w:pPr>
        <w:rPr>
          <w:rFonts w:cstheme="minorHAnsi"/>
          <w:b/>
          <w:sz w:val="24"/>
          <w:szCs w:val="24"/>
          <w:u w:val="single"/>
        </w:rPr>
      </w:pPr>
    </w:p>
    <w:p w:rsidR="00400FAF" w:rsidRPr="00BA36EF" w:rsidRDefault="00400FAF" w:rsidP="00BA36EF">
      <w:pPr>
        <w:rPr>
          <w:rFonts w:cstheme="minorHAnsi"/>
          <w:sz w:val="24"/>
          <w:szCs w:val="24"/>
        </w:rPr>
      </w:pPr>
      <w:r w:rsidRPr="00400FAF">
        <w:rPr>
          <w:rFonts w:cstheme="minorHAnsi"/>
          <w:b/>
          <w:sz w:val="24"/>
          <w:szCs w:val="24"/>
          <w:u w:val="single"/>
        </w:rPr>
        <w:lastRenderedPageBreak/>
        <w:t>Monthly OCSE call</w:t>
      </w:r>
      <w:r w:rsidR="00835438">
        <w:rPr>
          <w:rFonts w:cstheme="minorHAnsi"/>
          <w:b/>
          <w:sz w:val="24"/>
          <w:szCs w:val="24"/>
          <w:u w:val="single"/>
        </w:rPr>
        <w:t>:</w:t>
      </w:r>
      <w:r w:rsidRPr="00400FAF">
        <w:rPr>
          <w:rFonts w:cstheme="minorHAnsi"/>
          <w:b/>
          <w:sz w:val="24"/>
          <w:szCs w:val="24"/>
          <w:u w:val="single"/>
        </w:rPr>
        <w:t xml:space="preserve"> </w:t>
      </w:r>
    </w:p>
    <w:p w:rsidR="00465A98" w:rsidRDefault="0074292A" w:rsidP="00C47E3C">
      <w:pPr>
        <w:pStyle w:val="ListParagraph"/>
        <w:keepNext/>
        <w:numPr>
          <w:ilvl w:val="0"/>
          <w:numId w:val="6"/>
        </w:numPr>
        <w:rPr>
          <w:rFonts w:cstheme="minorHAnsi"/>
          <w:sz w:val="24"/>
          <w:szCs w:val="24"/>
        </w:rPr>
      </w:pPr>
      <w:r>
        <w:rPr>
          <w:rFonts w:cstheme="minorHAnsi"/>
          <w:sz w:val="24"/>
          <w:szCs w:val="24"/>
        </w:rPr>
        <w:t>Payment Processing – OCSE reports receiving complaints from employers about inconsistencies, particularly with regards to intergovernmental cases.  As a result, OCSE is undertaking a survey effort with certain states in Regions 1,</w:t>
      </w:r>
      <w:r w:rsidR="00F34A2D">
        <w:rPr>
          <w:rFonts w:cstheme="minorHAnsi"/>
          <w:sz w:val="24"/>
          <w:szCs w:val="24"/>
        </w:rPr>
        <w:t xml:space="preserve"> </w:t>
      </w:r>
      <w:r>
        <w:rPr>
          <w:rFonts w:cstheme="minorHAnsi"/>
          <w:sz w:val="24"/>
          <w:szCs w:val="24"/>
        </w:rPr>
        <w:t>4</w:t>
      </w:r>
      <w:r w:rsidR="00835438">
        <w:rPr>
          <w:rFonts w:cstheme="minorHAnsi"/>
          <w:sz w:val="24"/>
          <w:szCs w:val="24"/>
        </w:rPr>
        <w:t>,</w:t>
      </w:r>
      <w:r>
        <w:rPr>
          <w:rFonts w:cstheme="minorHAnsi"/>
          <w:sz w:val="24"/>
          <w:szCs w:val="24"/>
        </w:rPr>
        <w:t xml:space="preserve"> and 7.  Questions will be aimed at the following:  </w:t>
      </w:r>
    </w:p>
    <w:p w:rsidR="0074292A" w:rsidRDefault="0074292A" w:rsidP="0074292A">
      <w:pPr>
        <w:pStyle w:val="ListParagraph"/>
        <w:keepNext/>
        <w:numPr>
          <w:ilvl w:val="2"/>
          <w:numId w:val="6"/>
        </w:numPr>
        <w:rPr>
          <w:rFonts w:cstheme="minorHAnsi"/>
          <w:sz w:val="24"/>
          <w:szCs w:val="24"/>
        </w:rPr>
      </w:pPr>
      <w:r>
        <w:rPr>
          <w:rFonts w:cstheme="minorHAnsi"/>
          <w:sz w:val="24"/>
          <w:szCs w:val="24"/>
        </w:rPr>
        <w:t>Are all SCR and FCR cases reported</w:t>
      </w:r>
      <w:r w:rsidR="00F34A2D">
        <w:rPr>
          <w:rFonts w:cstheme="minorHAnsi"/>
          <w:sz w:val="24"/>
          <w:szCs w:val="24"/>
        </w:rPr>
        <w:t>?</w:t>
      </w:r>
    </w:p>
    <w:p w:rsidR="0074292A" w:rsidRDefault="0074292A" w:rsidP="0074292A">
      <w:pPr>
        <w:pStyle w:val="ListParagraph"/>
        <w:keepNext/>
        <w:numPr>
          <w:ilvl w:val="2"/>
          <w:numId w:val="6"/>
        </w:numPr>
        <w:rPr>
          <w:rFonts w:cstheme="minorHAnsi"/>
          <w:sz w:val="24"/>
          <w:szCs w:val="24"/>
        </w:rPr>
      </w:pPr>
      <w:r>
        <w:rPr>
          <w:rFonts w:cstheme="minorHAnsi"/>
          <w:sz w:val="24"/>
          <w:szCs w:val="24"/>
        </w:rPr>
        <w:t>Are all required payments going through SDU</w:t>
      </w:r>
      <w:r w:rsidR="00F34A2D">
        <w:rPr>
          <w:rFonts w:cstheme="minorHAnsi"/>
          <w:sz w:val="24"/>
          <w:szCs w:val="24"/>
        </w:rPr>
        <w:t>?</w:t>
      </w:r>
    </w:p>
    <w:p w:rsidR="0074292A" w:rsidRDefault="0074292A" w:rsidP="0074292A">
      <w:pPr>
        <w:pStyle w:val="ListParagraph"/>
        <w:keepNext/>
        <w:numPr>
          <w:ilvl w:val="2"/>
          <w:numId w:val="6"/>
        </w:numPr>
        <w:rPr>
          <w:rFonts w:cstheme="minorHAnsi"/>
          <w:sz w:val="24"/>
          <w:szCs w:val="24"/>
        </w:rPr>
      </w:pPr>
      <w:r>
        <w:rPr>
          <w:rFonts w:cstheme="minorHAnsi"/>
          <w:sz w:val="24"/>
          <w:szCs w:val="24"/>
        </w:rPr>
        <w:t>Redirection – are judges circumventing IVD agencies with direct p</w:t>
      </w:r>
      <w:r w:rsidR="00F34A2D">
        <w:rPr>
          <w:rFonts w:cstheme="minorHAnsi"/>
          <w:sz w:val="24"/>
          <w:szCs w:val="24"/>
        </w:rPr>
        <w:t>ayments?</w:t>
      </w:r>
    </w:p>
    <w:p w:rsidR="0074292A" w:rsidRDefault="008A0B9A" w:rsidP="0074292A">
      <w:pPr>
        <w:pStyle w:val="ListParagraph"/>
        <w:keepNext/>
        <w:numPr>
          <w:ilvl w:val="2"/>
          <w:numId w:val="6"/>
        </w:numPr>
        <w:rPr>
          <w:rFonts w:cstheme="minorHAnsi"/>
          <w:sz w:val="24"/>
          <w:szCs w:val="24"/>
        </w:rPr>
      </w:pPr>
      <w:r>
        <w:rPr>
          <w:rFonts w:cstheme="minorHAnsi"/>
          <w:sz w:val="24"/>
          <w:szCs w:val="24"/>
        </w:rPr>
        <w:t>Is the standard IWO form being used by the private bar</w:t>
      </w:r>
      <w:r w:rsidR="00F34A2D">
        <w:rPr>
          <w:rFonts w:cstheme="minorHAnsi"/>
          <w:sz w:val="24"/>
          <w:szCs w:val="24"/>
        </w:rPr>
        <w:t>?</w:t>
      </w:r>
    </w:p>
    <w:p w:rsidR="008A0B9A" w:rsidRPr="008A0B9A" w:rsidRDefault="008A0B9A" w:rsidP="008A0B9A">
      <w:pPr>
        <w:keepNext/>
        <w:ind w:left="1140"/>
        <w:rPr>
          <w:rFonts w:cstheme="minorHAnsi"/>
          <w:sz w:val="24"/>
          <w:szCs w:val="24"/>
        </w:rPr>
      </w:pPr>
      <w:r>
        <w:rPr>
          <w:rFonts w:cstheme="minorHAnsi"/>
          <w:sz w:val="24"/>
          <w:szCs w:val="24"/>
        </w:rPr>
        <w:t>OCSE hopes to complete the study in 6 months and issue any needed changes or guidance after that.</w:t>
      </w:r>
    </w:p>
    <w:p w:rsidR="00C47E3C" w:rsidRDefault="008A0B9A" w:rsidP="00C47E3C">
      <w:pPr>
        <w:pStyle w:val="ListParagraph"/>
        <w:keepNext/>
        <w:numPr>
          <w:ilvl w:val="0"/>
          <w:numId w:val="6"/>
        </w:numPr>
        <w:rPr>
          <w:rFonts w:cstheme="minorHAnsi"/>
          <w:sz w:val="24"/>
          <w:szCs w:val="24"/>
        </w:rPr>
      </w:pPr>
      <w:r>
        <w:rPr>
          <w:rFonts w:cstheme="minorHAnsi"/>
          <w:sz w:val="24"/>
          <w:szCs w:val="24"/>
        </w:rPr>
        <w:t>Data Breach – The recent unfortunate events in CA has led to OCSE reviewing their policies regarding how to report IT security problems</w:t>
      </w:r>
    </w:p>
    <w:p w:rsidR="008A0B9A" w:rsidRDefault="008A0B9A" w:rsidP="00C47E3C">
      <w:pPr>
        <w:pStyle w:val="ListParagraph"/>
        <w:keepNext/>
        <w:numPr>
          <w:ilvl w:val="0"/>
          <w:numId w:val="6"/>
        </w:numPr>
        <w:rPr>
          <w:rFonts w:cstheme="minorHAnsi"/>
          <w:sz w:val="24"/>
          <w:szCs w:val="24"/>
        </w:rPr>
      </w:pPr>
      <w:r>
        <w:rPr>
          <w:rFonts w:cstheme="minorHAnsi"/>
          <w:sz w:val="24"/>
          <w:szCs w:val="24"/>
        </w:rPr>
        <w:t>Treasury Rule Update – OCSE is hoping to prevent a legal challenge by strengthening policies about offsets and social security information</w:t>
      </w:r>
    </w:p>
    <w:p w:rsidR="00C47E3C" w:rsidRDefault="00C47E3C" w:rsidP="00C47E3C">
      <w:pPr>
        <w:pStyle w:val="ListParagraph"/>
        <w:keepNext/>
        <w:numPr>
          <w:ilvl w:val="0"/>
          <w:numId w:val="6"/>
        </w:numPr>
        <w:rPr>
          <w:rFonts w:cstheme="minorHAnsi"/>
          <w:sz w:val="24"/>
          <w:szCs w:val="24"/>
        </w:rPr>
      </w:pPr>
      <w:r>
        <w:rPr>
          <w:rFonts w:cstheme="minorHAnsi"/>
          <w:sz w:val="24"/>
          <w:szCs w:val="24"/>
        </w:rPr>
        <w:t xml:space="preserve">IRS/OCSE Workgroup – </w:t>
      </w:r>
      <w:r w:rsidR="008A0B9A">
        <w:rPr>
          <w:rFonts w:cstheme="minorHAnsi"/>
          <w:sz w:val="24"/>
          <w:szCs w:val="24"/>
        </w:rPr>
        <w:t>OCSE is still working with IRS to get the group started</w:t>
      </w:r>
    </w:p>
    <w:p w:rsidR="00F34A2D" w:rsidRDefault="00C47E3C" w:rsidP="00F34A2D">
      <w:pPr>
        <w:pStyle w:val="ListParagraph"/>
        <w:keepNext/>
        <w:numPr>
          <w:ilvl w:val="0"/>
          <w:numId w:val="6"/>
        </w:numPr>
        <w:rPr>
          <w:rFonts w:cstheme="minorHAnsi"/>
          <w:sz w:val="24"/>
          <w:szCs w:val="24"/>
        </w:rPr>
      </w:pPr>
      <w:r>
        <w:rPr>
          <w:rFonts w:cstheme="minorHAnsi"/>
          <w:sz w:val="24"/>
          <w:szCs w:val="24"/>
        </w:rPr>
        <w:t xml:space="preserve">Notice of public Rule Making </w:t>
      </w:r>
      <w:r w:rsidR="00183440">
        <w:rPr>
          <w:rFonts w:cstheme="minorHAnsi"/>
          <w:sz w:val="24"/>
          <w:szCs w:val="24"/>
        </w:rPr>
        <w:t>--</w:t>
      </w:r>
      <w:r w:rsidR="008A0B9A">
        <w:rPr>
          <w:rFonts w:cstheme="minorHAnsi"/>
          <w:sz w:val="24"/>
          <w:szCs w:val="24"/>
        </w:rPr>
        <w:t xml:space="preserve"> as discussed in last month</w:t>
      </w:r>
      <w:r w:rsidR="00BA36EF">
        <w:rPr>
          <w:rFonts w:cstheme="minorHAnsi"/>
          <w:sz w:val="24"/>
          <w:szCs w:val="24"/>
        </w:rPr>
        <w:t>’</w:t>
      </w:r>
      <w:r w:rsidR="008A0B9A">
        <w:rPr>
          <w:rFonts w:cstheme="minorHAnsi"/>
          <w:sz w:val="24"/>
          <w:szCs w:val="24"/>
        </w:rPr>
        <w:t>s minutes is still targ</w:t>
      </w:r>
      <w:r w:rsidR="00BA36EF">
        <w:rPr>
          <w:rFonts w:cstheme="minorHAnsi"/>
          <w:sz w:val="24"/>
          <w:szCs w:val="24"/>
        </w:rPr>
        <w:t>eted for</w:t>
      </w:r>
      <w:r w:rsidR="008A0B9A">
        <w:rPr>
          <w:rFonts w:cstheme="minorHAnsi"/>
          <w:sz w:val="24"/>
          <w:szCs w:val="24"/>
        </w:rPr>
        <w:t xml:space="preserve"> a late May/early June release</w:t>
      </w:r>
    </w:p>
    <w:p w:rsidR="008A0B9A" w:rsidRPr="00F34A2D" w:rsidRDefault="008A0B9A" w:rsidP="00F34A2D">
      <w:pPr>
        <w:pStyle w:val="ListParagraph"/>
        <w:keepNext/>
        <w:numPr>
          <w:ilvl w:val="0"/>
          <w:numId w:val="6"/>
        </w:numPr>
        <w:rPr>
          <w:rFonts w:cstheme="minorHAnsi"/>
          <w:sz w:val="24"/>
          <w:szCs w:val="24"/>
        </w:rPr>
      </w:pPr>
      <w:r w:rsidRPr="00F34A2D">
        <w:rPr>
          <w:rFonts w:cstheme="minorHAnsi"/>
          <w:sz w:val="24"/>
          <w:szCs w:val="24"/>
        </w:rPr>
        <w:t xml:space="preserve"> Strategic Plan Update – Vicki  indicated that the draft will be discussed at the annual NCCSD conference in June</w:t>
      </w:r>
    </w:p>
    <w:p w:rsidR="00465A98" w:rsidRDefault="00465A98" w:rsidP="00465A98">
      <w:pPr>
        <w:keepNext/>
        <w:rPr>
          <w:rFonts w:cstheme="minorHAnsi"/>
          <w:sz w:val="24"/>
          <w:szCs w:val="24"/>
        </w:rPr>
      </w:pPr>
      <w:r w:rsidRPr="00465A98">
        <w:rPr>
          <w:rFonts w:cstheme="minorHAnsi"/>
          <w:b/>
          <w:sz w:val="24"/>
          <w:szCs w:val="24"/>
          <w:u w:val="single"/>
        </w:rPr>
        <w:t>Old Business:</w:t>
      </w:r>
      <w:r>
        <w:rPr>
          <w:rFonts w:cstheme="minorHAnsi"/>
          <w:b/>
          <w:sz w:val="24"/>
          <w:szCs w:val="24"/>
        </w:rPr>
        <w:t xml:space="preserve">  </w:t>
      </w:r>
    </w:p>
    <w:p w:rsidR="00465A98" w:rsidRDefault="008A0B9A" w:rsidP="00465A98">
      <w:pPr>
        <w:keepNext/>
        <w:rPr>
          <w:rFonts w:cstheme="minorHAnsi"/>
          <w:sz w:val="24"/>
          <w:szCs w:val="24"/>
        </w:rPr>
      </w:pPr>
      <w:r>
        <w:rPr>
          <w:rFonts w:cstheme="minorHAnsi"/>
          <w:sz w:val="24"/>
          <w:szCs w:val="24"/>
        </w:rPr>
        <w:t>Dan gave a brief update on the upcoming conference</w:t>
      </w:r>
    </w:p>
    <w:p w:rsidR="00465A98" w:rsidRDefault="00465A98" w:rsidP="00465A98">
      <w:pPr>
        <w:keepNext/>
        <w:rPr>
          <w:rFonts w:cstheme="minorHAnsi"/>
          <w:b/>
          <w:sz w:val="24"/>
          <w:szCs w:val="24"/>
          <w:u w:val="single"/>
        </w:rPr>
      </w:pPr>
      <w:r w:rsidRPr="00C47E3C">
        <w:rPr>
          <w:rFonts w:cstheme="minorHAnsi"/>
          <w:b/>
          <w:sz w:val="24"/>
          <w:szCs w:val="24"/>
          <w:u w:val="single"/>
        </w:rPr>
        <w:t xml:space="preserve">New Business: </w:t>
      </w:r>
      <w:r w:rsidR="00C47E3C" w:rsidRPr="00C47E3C">
        <w:rPr>
          <w:rFonts w:cstheme="minorHAnsi"/>
          <w:b/>
          <w:sz w:val="24"/>
          <w:szCs w:val="24"/>
          <w:u w:val="single"/>
        </w:rPr>
        <w:t xml:space="preserve"> </w:t>
      </w:r>
    </w:p>
    <w:p w:rsidR="00002F78" w:rsidRPr="000A4180" w:rsidRDefault="008A0B9A" w:rsidP="00BA36EF">
      <w:pPr>
        <w:keepNext/>
        <w:rPr>
          <w:rFonts w:cstheme="minorHAnsi"/>
          <w:sz w:val="24"/>
          <w:szCs w:val="24"/>
        </w:rPr>
      </w:pPr>
      <w:r>
        <w:rPr>
          <w:rFonts w:cstheme="minorHAnsi"/>
          <w:sz w:val="24"/>
          <w:szCs w:val="24"/>
        </w:rPr>
        <w:t>Dan has appointed a nominating committee and that group will be reaching out to directors who might like to serve on the Executive Board.  The group is being chaired by Gary Dart and will include Nick Young and Wally McClure.</w:t>
      </w:r>
      <w:r w:rsidR="007C32E5">
        <w:rPr>
          <w:rFonts w:ascii="Arial" w:hAnsi="Arial" w:cs="Arial"/>
          <w:color w:val="0000FF"/>
          <w:sz w:val="20"/>
          <w:szCs w:val="20"/>
        </w:rPr>
        <w:t xml:space="preserve"> </w:t>
      </w:r>
    </w:p>
    <w:sectPr w:rsidR="00002F78" w:rsidRPr="000A4180" w:rsidSect="00CE1682">
      <w:type w:val="continuous"/>
      <w:pgSz w:w="12240" w:h="15840"/>
      <w:pgMar w:top="1440" w:right="1440" w:bottom="63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B70DF"/>
    <w:multiLevelType w:val="hybridMultilevel"/>
    <w:tmpl w:val="C10452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24B61315"/>
    <w:multiLevelType w:val="hybridMultilevel"/>
    <w:tmpl w:val="3208C2FE"/>
    <w:lvl w:ilvl="0" w:tplc="48AC5C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2AD01EE9"/>
    <w:multiLevelType w:val="hybridMultilevel"/>
    <w:tmpl w:val="585292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E7579D6"/>
    <w:multiLevelType w:val="hybridMultilevel"/>
    <w:tmpl w:val="7BA8784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3A5C19"/>
    <w:multiLevelType w:val="hybridMultilevel"/>
    <w:tmpl w:val="0B622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E741D0"/>
    <w:multiLevelType w:val="hybridMultilevel"/>
    <w:tmpl w:val="8CC85D3C"/>
    <w:lvl w:ilvl="0" w:tplc="8A3EE73C">
      <w:start w:val="1"/>
      <w:numFmt w:val="upperLetter"/>
      <w:lvlText w:val="%1."/>
      <w:lvlJc w:val="left"/>
      <w:pPr>
        <w:ind w:left="1140" w:hanging="360"/>
      </w:pPr>
      <w:rPr>
        <w:rFonts w:hint="default"/>
      </w:rPr>
    </w:lvl>
    <w:lvl w:ilvl="1" w:tplc="04090019">
      <w:start w:val="1"/>
      <w:numFmt w:val="lowerLetter"/>
      <w:lvlText w:val="%2."/>
      <w:lvlJc w:val="left"/>
      <w:pPr>
        <w:ind w:left="1860" w:hanging="360"/>
      </w:pPr>
    </w:lvl>
    <w:lvl w:ilvl="2" w:tplc="0409001B">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3"/>
  </w:num>
  <w:num w:numId="2">
    <w:abstractNumId w:val="0"/>
  </w:num>
  <w:num w:numId="3">
    <w:abstractNumId w:val="4"/>
  </w:num>
  <w:num w:numId="4">
    <w:abstractNumId w:val="1"/>
  </w:num>
  <w:num w:numId="5">
    <w:abstractNumId w:val="2"/>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5"/>
  <w:defaultTabStop w:val="720"/>
  <w:characterSpacingControl w:val="doNotCompress"/>
  <w:compat/>
  <w:rsids>
    <w:rsidRoot w:val="00002F78"/>
    <w:rsid w:val="00002F78"/>
    <w:rsid w:val="00063795"/>
    <w:rsid w:val="00072F60"/>
    <w:rsid w:val="00087CA4"/>
    <w:rsid w:val="000A4180"/>
    <w:rsid w:val="000B4BB0"/>
    <w:rsid w:val="00116B62"/>
    <w:rsid w:val="00141044"/>
    <w:rsid w:val="001424A9"/>
    <w:rsid w:val="00151252"/>
    <w:rsid w:val="00154B9E"/>
    <w:rsid w:val="001563F4"/>
    <w:rsid w:val="00183440"/>
    <w:rsid w:val="001A52E2"/>
    <w:rsid w:val="001E0C2A"/>
    <w:rsid w:val="001E5F0E"/>
    <w:rsid w:val="002A7DEF"/>
    <w:rsid w:val="002F268C"/>
    <w:rsid w:val="002F57A5"/>
    <w:rsid w:val="003163DA"/>
    <w:rsid w:val="00362FB2"/>
    <w:rsid w:val="0037498E"/>
    <w:rsid w:val="00376ED7"/>
    <w:rsid w:val="00380D4E"/>
    <w:rsid w:val="003E377B"/>
    <w:rsid w:val="003F0F68"/>
    <w:rsid w:val="00400FAF"/>
    <w:rsid w:val="004104CF"/>
    <w:rsid w:val="0045091E"/>
    <w:rsid w:val="00455D51"/>
    <w:rsid w:val="00465A98"/>
    <w:rsid w:val="00471955"/>
    <w:rsid w:val="00487E0B"/>
    <w:rsid w:val="004A7791"/>
    <w:rsid w:val="004C0A88"/>
    <w:rsid w:val="00516C70"/>
    <w:rsid w:val="005646EC"/>
    <w:rsid w:val="00567DB6"/>
    <w:rsid w:val="005B15DC"/>
    <w:rsid w:val="005B570A"/>
    <w:rsid w:val="00603987"/>
    <w:rsid w:val="00617C7B"/>
    <w:rsid w:val="00655740"/>
    <w:rsid w:val="00663967"/>
    <w:rsid w:val="0066478E"/>
    <w:rsid w:val="006730F3"/>
    <w:rsid w:val="0068086A"/>
    <w:rsid w:val="006C412E"/>
    <w:rsid w:val="0070297B"/>
    <w:rsid w:val="00707830"/>
    <w:rsid w:val="0074292A"/>
    <w:rsid w:val="00753306"/>
    <w:rsid w:val="007664EB"/>
    <w:rsid w:val="007A25EA"/>
    <w:rsid w:val="007B703F"/>
    <w:rsid w:val="007B7D7C"/>
    <w:rsid w:val="007C32E5"/>
    <w:rsid w:val="007E0C0D"/>
    <w:rsid w:val="007F2B00"/>
    <w:rsid w:val="00803E50"/>
    <w:rsid w:val="008055FB"/>
    <w:rsid w:val="00835438"/>
    <w:rsid w:val="0086030B"/>
    <w:rsid w:val="008A02D1"/>
    <w:rsid w:val="008A0B9A"/>
    <w:rsid w:val="008A1D52"/>
    <w:rsid w:val="008A7613"/>
    <w:rsid w:val="008C4D4C"/>
    <w:rsid w:val="00902451"/>
    <w:rsid w:val="00926E37"/>
    <w:rsid w:val="009346B7"/>
    <w:rsid w:val="00947FF3"/>
    <w:rsid w:val="009A72ED"/>
    <w:rsid w:val="009B6B54"/>
    <w:rsid w:val="009E173B"/>
    <w:rsid w:val="00A039F4"/>
    <w:rsid w:val="00A04ADC"/>
    <w:rsid w:val="00A12E06"/>
    <w:rsid w:val="00A90EB5"/>
    <w:rsid w:val="00AA641D"/>
    <w:rsid w:val="00AD5436"/>
    <w:rsid w:val="00B322ED"/>
    <w:rsid w:val="00B42EC5"/>
    <w:rsid w:val="00B76F4B"/>
    <w:rsid w:val="00BA36EF"/>
    <w:rsid w:val="00BB58ED"/>
    <w:rsid w:val="00BC5767"/>
    <w:rsid w:val="00BD1419"/>
    <w:rsid w:val="00BD2C7B"/>
    <w:rsid w:val="00C10C3E"/>
    <w:rsid w:val="00C143DA"/>
    <w:rsid w:val="00C420A5"/>
    <w:rsid w:val="00C47E3C"/>
    <w:rsid w:val="00C77BBF"/>
    <w:rsid w:val="00C935F1"/>
    <w:rsid w:val="00C97FA4"/>
    <w:rsid w:val="00CC2B97"/>
    <w:rsid w:val="00CE1682"/>
    <w:rsid w:val="00CE1982"/>
    <w:rsid w:val="00D12675"/>
    <w:rsid w:val="00D20E6D"/>
    <w:rsid w:val="00D229CA"/>
    <w:rsid w:val="00D42D4C"/>
    <w:rsid w:val="00D46D62"/>
    <w:rsid w:val="00D57DD2"/>
    <w:rsid w:val="00D63042"/>
    <w:rsid w:val="00D6435B"/>
    <w:rsid w:val="00D811F4"/>
    <w:rsid w:val="00DA4676"/>
    <w:rsid w:val="00DD49E3"/>
    <w:rsid w:val="00DE2769"/>
    <w:rsid w:val="00E201B4"/>
    <w:rsid w:val="00E36A3E"/>
    <w:rsid w:val="00E5685D"/>
    <w:rsid w:val="00E74686"/>
    <w:rsid w:val="00F34A2D"/>
    <w:rsid w:val="00F42429"/>
    <w:rsid w:val="00F42B53"/>
    <w:rsid w:val="00F44CB8"/>
    <w:rsid w:val="00F57E18"/>
    <w:rsid w:val="00FC3F9A"/>
    <w:rsid w:val="00FE2C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BB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16C7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16C7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DA4676"/>
    <w:pPr>
      <w:ind w:left="720"/>
      <w:contextualSpacing/>
    </w:pPr>
  </w:style>
  <w:style w:type="paragraph" w:styleId="NoSpacing">
    <w:name w:val="No Spacing"/>
    <w:uiPriority w:val="1"/>
    <w:qFormat/>
    <w:rsid w:val="00C97FA4"/>
    <w:pPr>
      <w:spacing w:after="0" w:line="240" w:lineRule="auto"/>
    </w:pPr>
  </w:style>
  <w:style w:type="paragraph" w:styleId="BalloonText">
    <w:name w:val="Balloon Text"/>
    <w:basedOn w:val="Normal"/>
    <w:link w:val="BalloonTextChar"/>
    <w:uiPriority w:val="99"/>
    <w:semiHidden/>
    <w:unhideWhenUsed/>
    <w:rsid w:val="00926E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E37"/>
    <w:rPr>
      <w:rFonts w:ascii="Tahoma" w:hAnsi="Tahoma" w:cs="Tahoma"/>
      <w:sz w:val="16"/>
      <w:szCs w:val="16"/>
    </w:rPr>
  </w:style>
  <w:style w:type="character" w:styleId="Hyperlink">
    <w:name w:val="Hyperlink"/>
    <w:basedOn w:val="DefaultParagraphFont"/>
    <w:uiPriority w:val="99"/>
    <w:unhideWhenUsed/>
    <w:rsid w:val="007C32E5"/>
    <w:rPr>
      <w:color w:val="0000FF" w:themeColor="hyperlink"/>
      <w:u w:val="single"/>
    </w:rPr>
  </w:style>
  <w:style w:type="paragraph" w:styleId="NormalWeb">
    <w:name w:val="Normal (Web)"/>
    <w:basedOn w:val="Normal"/>
    <w:uiPriority w:val="99"/>
    <w:semiHidden/>
    <w:unhideWhenUsed/>
    <w:rsid w:val="007C32E5"/>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7C32E5"/>
  </w:style>
</w:styles>
</file>

<file path=word/webSettings.xml><?xml version="1.0" encoding="utf-8"?>
<w:webSettings xmlns:r="http://schemas.openxmlformats.org/officeDocument/2006/relationships" xmlns:w="http://schemas.openxmlformats.org/wordprocessingml/2006/main">
  <w:divs>
    <w:div w:id="960503333">
      <w:bodyDiv w:val="1"/>
      <w:marLeft w:val="0"/>
      <w:marRight w:val="0"/>
      <w:marTop w:val="0"/>
      <w:marBottom w:val="0"/>
      <w:divBdr>
        <w:top w:val="none" w:sz="0" w:space="0" w:color="auto"/>
        <w:left w:val="none" w:sz="0" w:space="0" w:color="auto"/>
        <w:bottom w:val="none" w:sz="0" w:space="0" w:color="auto"/>
        <w:right w:val="none" w:sz="0" w:space="0" w:color="auto"/>
      </w:divBdr>
    </w:div>
    <w:div w:id="1023898219">
      <w:bodyDiv w:val="1"/>
      <w:marLeft w:val="0"/>
      <w:marRight w:val="0"/>
      <w:marTop w:val="0"/>
      <w:marBottom w:val="0"/>
      <w:divBdr>
        <w:top w:val="none" w:sz="0" w:space="0" w:color="auto"/>
        <w:left w:val="none" w:sz="0" w:space="0" w:color="auto"/>
        <w:bottom w:val="none" w:sz="0" w:space="0" w:color="auto"/>
        <w:right w:val="none" w:sz="0" w:space="0" w:color="auto"/>
      </w:divBdr>
    </w:div>
    <w:div w:id="1150172062">
      <w:bodyDiv w:val="1"/>
      <w:marLeft w:val="0"/>
      <w:marRight w:val="0"/>
      <w:marTop w:val="0"/>
      <w:marBottom w:val="0"/>
      <w:divBdr>
        <w:top w:val="none" w:sz="0" w:space="0" w:color="auto"/>
        <w:left w:val="none" w:sz="0" w:space="0" w:color="auto"/>
        <w:bottom w:val="none" w:sz="0" w:space="0" w:color="auto"/>
        <w:right w:val="none" w:sz="0" w:space="0" w:color="auto"/>
      </w:divBdr>
    </w:div>
    <w:div w:id="1764691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Commonwealth of MA</Company>
  <LinksUpToDate>false</LinksUpToDate>
  <CharactersWithSpaces>4168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Commonwealth of Massachusetts</dc:creator>
  <cp:lastModifiedBy>PPhillips</cp:lastModifiedBy>
  <cp:revision>2</cp:revision>
  <dcterms:created xsi:type="dcterms:W3CDTF">2012-10-02T19:00:00Z</dcterms:created>
  <dcterms:modified xsi:type="dcterms:W3CDTF">2012-10-02T19:00:00Z</dcterms:modified>
</cp:coreProperties>
</file>