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5F" w:rsidRPr="0015764B" w:rsidRDefault="00F6487E" w:rsidP="00BD4120">
      <w:pPr>
        <w:jc w:val="center"/>
        <w:rPr>
          <w:rFonts w:ascii="Times New Roman" w:hAnsi="Times New Roman" w:cs="Times New Roman"/>
          <w:b/>
          <w:sz w:val="28"/>
          <w:szCs w:val="28"/>
        </w:rPr>
      </w:pPr>
      <w:r w:rsidRPr="0015764B">
        <w:rPr>
          <w:rFonts w:ascii="Times New Roman" w:hAnsi="Times New Roman" w:cs="Times New Roman"/>
          <w:b/>
          <w:sz w:val="28"/>
          <w:szCs w:val="28"/>
        </w:rPr>
        <w:t xml:space="preserve">Current </w:t>
      </w:r>
      <w:r w:rsidR="00C83A69">
        <w:rPr>
          <w:rFonts w:ascii="Times New Roman" w:hAnsi="Times New Roman" w:cs="Times New Roman"/>
          <w:b/>
          <w:sz w:val="28"/>
          <w:szCs w:val="28"/>
        </w:rPr>
        <w:t>Exemptions</w:t>
      </w:r>
      <w:r w:rsidRPr="0015764B">
        <w:rPr>
          <w:rFonts w:ascii="Times New Roman" w:hAnsi="Times New Roman" w:cs="Times New Roman"/>
          <w:b/>
          <w:sz w:val="28"/>
          <w:szCs w:val="28"/>
        </w:rPr>
        <w:t xml:space="preserve"> for States to Reinvest Child Support Incentive Payments in Non</w:t>
      </w:r>
      <w:r w:rsidR="00EE0CD3">
        <w:rPr>
          <w:rFonts w:ascii="Times New Roman" w:hAnsi="Times New Roman" w:cs="Times New Roman"/>
          <w:b/>
          <w:sz w:val="28"/>
          <w:szCs w:val="28"/>
        </w:rPr>
        <w:t>-</w:t>
      </w:r>
      <w:r w:rsidRPr="0015764B">
        <w:rPr>
          <w:rFonts w:ascii="Times New Roman" w:hAnsi="Times New Roman" w:cs="Times New Roman"/>
          <w:b/>
          <w:sz w:val="28"/>
          <w:szCs w:val="28"/>
        </w:rPr>
        <w:t>IV-D Activities</w:t>
      </w:r>
    </w:p>
    <w:tbl>
      <w:tblPr>
        <w:tblStyle w:val="TableGrid"/>
        <w:tblW w:w="13860" w:type="dxa"/>
        <w:tblInd w:w="-455" w:type="dxa"/>
        <w:tblLook w:val="04A0" w:firstRow="1" w:lastRow="0" w:firstColumn="1" w:lastColumn="0" w:noHBand="0" w:noVBand="1"/>
      </w:tblPr>
      <w:tblGrid>
        <w:gridCol w:w="2070"/>
        <w:gridCol w:w="2309"/>
        <w:gridCol w:w="9481"/>
      </w:tblGrid>
      <w:tr w:rsidR="002615B9" w:rsidRPr="003D493A" w:rsidTr="00151737">
        <w:tc>
          <w:tcPr>
            <w:tcW w:w="2070" w:type="dxa"/>
          </w:tcPr>
          <w:p w:rsidR="002615B9" w:rsidRPr="00F6487E" w:rsidRDefault="002615B9" w:rsidP="0015764B">
            <w:pPr>
              <w:spacing w:line="276" w:lineRule="auto"/>
              <w:rPr>
                <w:rFonts w:ascii="Times New Roman" w:hAnsi="Times New Roman" w:cs="Times New Roman"/>
                <w:b/>
                <w:sz w:val="24"/>
                <w:szCs w:val="24"/>
              </w:rPr>
            </w:pPr>
            <w:r w:rsidRPr="00F6487E">
              <w:rPr>
                <w:rFonts w:ascii="Times New Roman" w:hAnsi="Times New Roman" w:cs="Times New Roman"/>
                <w:b/>
                <w:sz w:val="24"/>
                <w:szCs w:val="24"/>
              </w:rPr>
              <w:t>State</w:t>
            </w:r>
          </w:p>
        </w:tc>
        <w:tc>
          <w:tcPr>
            <w:tcW w:w="2309" w:type="dxa"/>
          </w:tcPr>
          <w:p w:rsidR="002615B9" w:rsidRPr="00F6487E" w:rsidRDefault="006E4E92" w:rsidP="0015764B">
            <w:pPr>
              <w:spacing w:line="276" w:lineRule="auto"/>
              <w:rPr>
                <w:rFonts w:ascii="Times New Roman" w:hAnsi="Times New Roman" w:cs="Times New Roman"/>
                <w:b/>
                <w:sz w:val="24"/>
                <w:szCs w:val="24"/>
              </w:rPr>
            </w:pPr>
            <w:r>
              <w:rPr>
                <w:rFonts w:ascii="Times New Roman" w:hAnsi="Times New Roman" w:cs="Times New Roman"/>
                <w:b/>
                <w:sz w:val="24"/>
                <w:szCs w:val="24"/>
              </w:rPr>
              <w:t>Exemption Type</w:t>
            </w:r>
          </w:p>
        </w:tc>
        <w:tc>
          <w:tcPr>
            <w:tcW w:w="9481" w:type="dxa"/>
          </w:tcPr>
          <w:p w:rsidR="002615B9" w:rsidRPr="00F6487E" w:rsidRDefault="002615B9" w:rsidP="0015764B">
            <w:pPr>
              <w:spacing w:line="276" w:lineRule="auto"/>
              <w:rPr>
                <w:rFonts w:ascii="Times New Roman" w:hAnsi="Times New Roman" w:cs="Times New Roman"/>
                <w:b/>
                <w:sz w:val="24"/>
                <w:szCs w:val="24"/>
              </w:rPr>
            </w:pPr>
            <w:r w:rsidRPr="00F6487E">
              <w:rPr>
                <w:rFonts w:ascii="Times New Roman" w:hAnsi="Times New Roman" w:cs="Times New Roman"/>
                <w:b/>
                <w:sz w:val="24"/>
                <w:szCs w:val="24"/>
              </w:rPr>
              <w:t>Description</w:t>
            </w:r>
          </w:p>
        </w:tc>
      </w:tr>
      <w:tr w:rsidR="00F6487E" w:rsidRPr="003D493A" w:rsidTr="00151737">
        <w:tc>
          <w:tcPr>
            <w:tcW w:w="2070" w:type="dxa"/>
            <w:shd w:val="clear" w:color="auto" w:fill="0070C0"/>
          </w:tcPr>
          <w:p w:rsidR="00F6487E" w:rsidRPr="00F6487E" w:rsidRDefault="00F6487E" w:rsidP="0015764B">
            <w:pPr>
              <w:spacing w:line="276" w:lineRule="auto"/>
              <w:rPr>
                <w:rFonts w:ascii="Times New Roman" w:hAnsi="Times New Roman" w:cs="Times New Roman"/>
                <w:b/>
                <w:sz w:val="24"/>
                <w:szCs w:val="24"/>
              </w:rPr>
            </w:pPr>
          </w:p>
        </w:tc>
        <w:tc>
          <w:tcPr>
            <w:tcW w:w="2309" w:type="dxa"/>
            <w:shd w:val="clear" w:color="auto" w:fill="0070C0"/>
          </w:tcPr>
          <w:p w:rsidR="00F6487E" w:rsidRPr="00F6487E" w:rsidRDefault="00F6487E" w:rsidP="0015764B">
            <w:pPr>
              <w:spacing w:line="276" w:lineRule="auto"/>
              <w:rPr>
                <w:rFonts w:ascii="Times New Roman" w:hAnsi="Times New Roman" w:cs="Times New Roman"/>
                <w:b/>
                <w:sz w:val="24"/>
                <w:szCs w:val="24"/>
              </w:rPr>
            </w:pPr>
          </w:p>
        </w:tc>
        <w:tc>
          <w:tcPr>
            <w:tcW w:w="9481" w:type="dxa"/>
            <w:shd w:val="clear" w:color="auto" w:fill="0070C0"/>
          </w:tcPr>
          <w:p w:rsidR="00F6487E" w:rsidRPr="00F6487E" w:rsidRDefault="00F6487E" w:rsidP="0015764B">
            <w:pPr>
              <w:spacing w:line="276" w:lineRule="auto"/>
              <w:rPr>
                <w:rFonts w:ascii="Times New Roman" w:hAnsi="Times New Roman" w:cs="Times New Roman"/>
                <w:b/>
                <w:sz w:val="24"/>
                <w:szCs w:val="24"/>
              </w:rPr>
            </w:pPr>
          </w:p>
        </w:tc>
      </w:tr>
      <w:tr w:rsidR="002615B9" w:rsidRPr="003D493A" w:rsidTr="00151737">
        <w:tc>
          <w:tcPr>
            <w:tcW w:w="2070" w:type="dxa"/>
          </w:tcPr>
          <w:p w:rsidR="002615B9" w:rsidRPr="00BD4120" w:rsidRDefault="009C2273"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GA</w:t>
            </w:r>
          </w:p>
        </w:tc>
        <w:tc>
          <w:tcPr>
            <w:tcW w:w="2309" w:type="dxa"/>
          </w:tcPr>
          <w:p w:rsidR="002615B9" w:rsidRPr="00BD4120" w:rsidRDefault="002615B9"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Fatherhood</w:t>
            </w:r>
          </w:p>
        </w:tc>
        <w:tc>
          <w:tcPr>
            <w:tcW w:w="9481" w:type="dxa"/>
          </w:tcPr>
          <w:p w:rsidR="002615B9" w:rsidRPr="00BD4120" w:rsidRDefault="00DC55C6" w:rsidP="00EE0CD3">
            <w:pPr>
              <w:contextualSpacing/>
              <w:rPr>
                <w:rFonts w:ascii="Times New Roman" w:hAnsi="Times New Roman" w:cs="Times New Roman"/>
                <w:sz w:val="24"/>
                <w:szCs w:val="24"/>
              </w:rPr>
            </w:pPr>
            <w:r>
              <w:rPr>
                <w:rFonts w:ascii="Times New Roman" w:hAnsi="Times New Roman" w:cs="Times New Roman"/>
                <w:sz w:val="24"/>
                <w:szCs w:val="24"/>
              </w:rPr>
              <w:t>Reinvest incentive payments in Georgia’s fatherhood program.  To</w:t>
            </w:r>
            <w:r w:rsidRPr="00DC55C6">
              <w:rPr>
                <w:rFonts w:ascii="Times New Roman" w:hAnsi="Times New Roman" w:cs="Times New Roman"/>
                <w:sz w:val="24"/>
                <w:szCs w:val="24"/>
              </w:rPr>
              <w:t xml:space="preserve"> expand education and short-term job training programs, pay facility rental fees, complete a fatherhood expansion project to three Georgia Technical schools, fund re-entry initiatives for noncustodial parents, expand access and visitation services, expand and improve outcome of the state’s Parent Account</w:t>
            </w:r>
            <w:r w:rsidR="00CD68FD">
              <w:rPr>
                <w:rFonts w:ascii="Times New Roman" w:hAnsi="Times New Roman" w:cs="Times New Roman"/>
                <w:sz w:val="24"/>
                <w:szCs w:val="24"/>
              </w:rPr>
              <w:t xml:space="preserve">ability Courts (PAC), and fund </w:t>
            </w:r>
            <w:r w:rsidRPr="00DC55C6">
              <w:rPr>
                <w:rFonts w:ascii="Times New Roman" w:hAnsi="Times New Roman" w:cs="Times New Roman"/>
                <w:sz w:val="24"/>
                <w:szCs w:val="24"/>
              </w:rPr>
              <w:t xml:space="preserve">fatherhood information forums in collaboration with Omega Psi Phi Fraternity. </w:t>
            </w:r>
          </w:p>
        </w:tc>
        <w:bookmarkStart w:id="0" w:name="_GoBack"/>
        <w:bookmarkEnd w:id="0"/>
      </w:tr>
      <w:tr w:rsidR="002615B9" w:rsidRPr="003D493A" w:rsidTr="00151737">
        <w:tc>
          <w:tcPr>
            <w:tcW w:w="2070" w:type="dxa"/>
          </w:tcPr>
          <w:p w:rsidR="002615B9" w:rsidRPr="00BD4120" w:rsidRDefault="009C2273"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IN</w:t>
            </w:r>
          </w:p>
        </w:tc>
        <w:tc>
          <w:tcPr>
            <w:tcW w:w="2309" w:type="dxa"/>
          </w:tcPr>
          <w:p w:rsidR="002615B9" w:rsidRPr="00BD4120" w:rsidRDefault="009C2273"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Use of Mobile Phones</w:t>
            </w:r>
          </w:p>
        </w:tc>
        <w:tc>
          <w:tcPr>
            <w:tcW w:w="9481" w:type="dxa"/>
          </w:tcPr>
          <w:p w:rsidR="002615B9" w:rsidRPr="00BD4120" w:rsidRDefault="00CA51A4" w:rsidP="00CF7C54">
            <w:pPr>
              <w:contextualSpacing/>
              <w:rPr>
                <w:rFonts w:ascii="Times New Roman" w:hAnsi="Times New Roman" w:cs="Times New Roman"/>
                <w:sz w:val="24"/>
                <w:szCs w:val="24"/>
              </w:rPr>
            </w:pPr>
            <w:r>
              <w:rPr>
                <w:rFonts w:ascii="Times New Roman" w:hAnsi="Times New Roman" w:cs="Times New Roman"/>
                <w:sz w:val="24"/>
                <w:szCs w:val="24"/>
              </w:rPr>
              <w:t xml:space="preserve">Reinvest incentive payments </w:t>
            </w:r>
            <w:r w:rsidR="00514441">
              <w:rPr>
                <w:rFonts w:ascii="Times New Roman" w:hAnsi="Times New Roman" w:cs="Times New Roman"/>
                <w:sz w:val="24"/>
                <w:szCs w:val="24"/>
              </w:rPr>
              <w:t xml:space="preserve">for the use of mobile phones associated with a </w:t>
            </w:r>
            <w:r w:rsidRPr="00CA51A4">
              <w:rPr>
                <w:rFonts w:ascii="Times New Roman" w:hAnsi="Times New Roman" w:cs="Times New Roman"/>
                <w:sz w:val="24"/>
                <w:szCs w:val="24"/>
              </w:rPr>
              <w:t xml:space="preserve">case management </w:t>
            </w:r>
            <w:r w:rsidR="00514441">
              <w:rPr>
                <w:rFonts w:ascii="Times New Roman" w:hAnsi="Times New Roman" w:cs="Times New Roman"/>
                <w:sz w:val="24"/>
                <w:szCs w:val="24"/>
              </w:rPr>
              <w:t>program</w:t>
            </w:r>
            <w:r w:rsidR="00144301">
              <w:rPr>
                <w:rFonts w:ascii="Times New Roman" w:hAnsi="Times New Roman" w:cs="Times New Roman"/>
                <w:sz w:val="24"/>
                <w:szCs w:val="24"/>
              </w:rPr>
              <w:t xml:space="preserve">.  </w:t>
            </w:r>
            <w:r w:rsidR="00F25EA1">
              <w:rPr>
                <w:rFonts w:ascii="Times New Roman" w:hAnsi="Times New Roman" w:cs="Times New Roman"/>
                <w:sz w:val="24"/>
                <w:szCs w:val="24"/>
              </w:rPr>
              <w:t>The program provides a mobile phone and connection service through a virtual private network for the NCP participant for the duration of the participant’s involvement in the program.  The provision of a mobile phone to NCP</w:t>
            </w:r>
            <w:r w:rsidR="00CF7C54">
              <w:rPr>
                <w:rFonts w:ascii="Times New Roman" w:hAnsi="Times New Roman" w:cs="Times New Roman"/>
                <w:sz w:val="24"/>
                <w:szCs w:val="24"/>
              </w:rPr>
              <w:t>s</w:t>
            </w:r>
            <w:r w:rsidR="00F25EA1">
              <w:rPr>
                <w:rFonts w:ascii="Times New Roman" w:hAnsi="Times New Roman" w:cs="Times New Roman"/>
                <w:sz w:val="24"/>
                <w:szCs w:val="24"/>
              </w:rPr>
              <w:t xml:space="preserve"> enable</w:t>
            </w:r>
            <w:r w:rsidR="007843F2">
              <w:rPr>
                <w:rFonts w:ascii="Times New Roman" w:hAnsi="Times New Roman" w:cs="Times New Roman"/>
                <w:sz w:val="24"/>
                <w:szCs w:val="24"/>
              </w:rPr>
              <w:t>s</w:t>
            </w:r>
            <w:r w:rsidR="00F25EA1">
              <w:rPr>
                <w:rFonts w:ascii="Times New Roman" w:hAnsi="Times New Roman" w:cs="Times New Roman"/>
                <w:sz w:val="24"/>
                <w:szCs w:val="24"/>
              </w:rPr>
              <w:t xml:space="preserve"> case managers </w:t>
            </w:r>
            <w:proofErr w:type="gramStart"/>
            <w:r w:rsidR="00F25EA1">
              <w:rPr>
                <w:rFonts w:ascii="Times New Roman" w:hAnsi="Times New Roman" w:cs="Times New Roman"/>
                <w:sz w:val="24"/>
                <w:szCs w:val="24"/>
              </w:rPr>
              <w:t>to efficiently and quickly communicate</w:t>
            </w:r>
            <w:proofErr w:type="gramEnd"/>
            <w:r w:rsidR="00F25EA1">
              <w:rPr>
                <w:rFonts w:ascii="Times New Roman" w:hAnsi="Times New Roman" w:cs="Times New Roman"/>
                <w:sz w:val="24"/>
                <w:szCs w:val="24"/>
              </w:rPr>
              <w:t xml:space="preserve"> with NCP participants via the direct access provided by</w:t>
            </w:r>
            <w:r w:rsidR="007843F2">
              <w:rPr>
                <w:rFonts w:ascii="Times New Roman" w:hAnsi="Times New Roman" w:cs="Times New Roman"/>
                <w:sz w:val="24"/>
                <w:szCs w:val="24"/>
              </w:rPr>
              <w:t xml:space="preserve"> the dedicated mobile phone line.</w:t>
            </w:r>
          </w:p>
        </w:tc>
      </w:tr>
      <w:tr w:rsidR="003317EA" w:rsidRPr="003D493A" w:rsidTr="00151737">
        <w:tc>
          <w:tcPr>
            <w:tcW w:w="2070" w:type="dxa"/>
          </w:tcPr>
          <w:p w:rsidR="003317EA" w:rsidRPr="00BD4120" w:rsidRDefault="003317EA" w:rsidP="0015764B">
            <w:pPr>
              <w:rPr>
                <w:rFonts w:ascii="Times New Roman" w:hAnsi="Times New Roman" w:cs="Times New Roman"/>
                <w:sz w:val="24"/>
                <w:szCs w:val="24"/>
              </w:rPr>
            </w:pPr>
            <w:r>
              <w:rPr>
                <w:rFonts w:ascii="Times New Roman" w:hAnsi="Times New Roman" w:cs="Times New Roman"/>
                <w:sz w:val="24"/>
                <w:szCs w:val="24"/>
              </w:rPr>
              <w:t>KY</w:t>
            </w:r>
          </w:p>
        </w:tc>
        <w:tc>
          <w:tcPr>
            <w:tcW w:w="2309" w:type="dxa"/>
          </w:tcPr>
          <w:p w:rsidR="003317EA" w:rsidRPr="00BD4120" w:rsidRDefault="003317EA" w:rsidP="0015764B">
            <w:pPr>
              <w:rPr>
                <w:rFonts w:ascii="Times New Roman" w:hAnsi="Times New Roman" w:cs="Times New Roman"/>
                <w:sz w:val="24"/>
                <w:szCs w:val="24"/>
              </w:rPr>
            </w:pPr>
            <w:r>
              <w:rPr>
                <w:rFonts w:ascii="Times New Roman" w:hAnsi="Times New Roman" w:cs="Times New Roman"/>
                <w:sz w:val="24"/>
                <w:szCs w:val="24"/>
              </w:rPr>
              <w:t>Fatherhood Summit</w:t>
            </w:r>
          </w:p>
        </w:tc>
        <w:tc>
          <w:tcPr>
            <w:tcW w:w="9481" w:type="dxa"/>
          </w:tcPr>
          <w:p w:rsidR="003317EA" w:rsidRPr="00BD4120" w:rsidRDefault="00CA51A4" w:rsidP="00EE0CD3">
            <w:pPr>
              <w:rPr>
                <w:rFonts w:ascii="Times New Roman" w:hAnsi="Times New Roman" w:cs="Times New Roman"/>
                <w:sz w:val="24"/>
                <w:szCs w:val="24"/>
              </w:rPr>
            </w:pPr>
            <w:r>
              <w:rPr>
                <w:rFonts w:ascii="Times New Roman" w:hAnsi="Times New Roman" w:cs="Times New Roman"/>
                <w:sz w:val="24"/>
                <w:szCs w:val="24"/>
              </w:rPr>
              <w:t>Reinvest incentive payment</w:t>
            </w:r>
            <w:r w:rsidR="00DC55C6">
              <w:rPr>
                <w:rFonts w:ascii="Times New Roman" w:hAnsi="Times New Roman" w:cs="Times New Roman"/>
                <w:sz w:val="24"/>
                <w:szCs w:val="24"/>
              </w:rPr>
              <w:t>s</w:t>
            </w:r>
            <w:r>
              <w:rPr>
                <w:rFonts w:ascii="Times New Roman" w:hAnsi="Times New Roman" w:cs="Times New Roman"/>
                <w:sz w:val="24"/>
                <w:szCs w:val="24"/>
              </w:rPr>
              <w:t xml:space="preserve"> to conduct a 2019 Fatherhood Summit.  The Summit </w:t>
            </w:r>
            <w:r w:rsidR="003317EA">
              <w:rPr>
                <w:rFonts w:ascii="Times New Roman" w:hAnsi="Times New Roman" w:cs="Times New Roman"/>
                <w:sz w:val="24"/>
                <w:szCs w:val="24"/>
              </w:rPr>
              <w:t>serve</w:t>
            </w:r>
            <w:r w:rsidR="00EE0CD3">
              <w:rPr>
                <w:rFonts w:ascii="Times New Roman" w:hAnsi="Times New Roman" w:cs="Times New Roman"/>
                <w:sz w:val="24"/>
                <w:szCs w:val="24"/>
              </w:rPr>
              <w:t>d</w:t>
            </w:r>
            <w:r w:rsidR="003317EA">
              <w:rPr>
                <w:rFonts w:ascii="Times New Roman" w:hAnsi="Times New Roman" w:cs="Times New Roman"/>
                <w:sz w:val="24"/>
                <w:szCs w:val="24"/>
              </w:rPr>
              <w:t xml:space="preserve"> as a platform to launch a concerted evolution of </w:t>
            </w:r>
            <w:r w:rsidR="003317EA" w:rsidRPr="003317EA">
              <w:rPr>
                <w:rFonts w:ascii="Times New Roman" w:hAnsi="Times New Roman" w:cs="Times New Roman"/>
                <w:sz w:val="24"/>
                <w:szCs w:val="24"/>
              </w:rPr>
              <w:t xml:space="preserve">Kentucky Child Support Enforcement from a traditionally exclusive collections/enforcement model to an </w:t>
            </w:r>
            <w:proofErr w:type="gramStart"/>
            <w:r w:rsidR="003317EA" w:rsidRPr="003317EA">
              <w:rPr>
                <w:rFonts w:ascii="Times New Roman" w:hAnsi="Times New Roman" w:cs="Times New Roman"/>
                <w:sz w:val="24"/>
                <w:szCs w:val="24"/>
              </w:rPr>
              <w:t>agency which</w:t>
            </w:r>
            <w:proofErr w:type="gramEnd"/>
            <w:r w:rsidR="003317EA" w:rsidRPr="003317EA">
              <w:rPr>
                <w:rFonts w:ascii="Times New Roman" w:hAnsi="Times New Roman" w:cs="Times New Roman"/>
                <w:sz w:val="24"/>
                <w:szCs w:val="24"/>
              </w:rPr>
              <w:t xml:space="preserve"> helps equip fathers with the necessary tools to build self-sufficient lives which consistently sustain their children.  The Summit</w:t>
            </w:r>
            <w:r w:rsidR="00491C22">
              <w:rPr>
                <w:rFonts w:ascii="Times New Roman" w:hAnsi="Times New Roman" w:cs="Times New Roman"/>
                <w:sz w:val="24"/>
                <w:szCs w:val="24"/>
              </w:rPr>
              <w:t xml:space="preserve"> promoted and advertised</w:t>
            </w:r>
            <w:r w:rsidR="003317EA" w:rsidRPr="003317EA">
              <w:rPr>
                <w:rFonts w:ascii="Times New Roman" w:hAnsi="Times New Roman" w:cs="Times New Roman"/>
                <w:sz w:val="24"/>
                <w:szCs w:val="24"/>
              </w:rPr>
              <w:t xml:space="preserve"> </w:t>
            </w:r>
            <w:r w:rsidR="00253E83">
              <w:rPr>
                <w:rFonts w:ascii="Times New Roman" w:hAnsi="Times New Roman" w:cs="Times New Roman"/>
                <w:sz w:val="24"/>
                <w:szCs w:val="24"/>
              </w:rPr>
              <w:t xml:space="preserve">the child support program </w:t>
            </w:r>
            <w:r w:rsidR="003317EA" w:rsidRPr="003317EA">
              <w:rPr>
                <w:rFonts w:ascii="Times New Roman" w:hAnsi="Times New Roman" w:cs="Times New Roman"/>
                <w:sz w:val="24"/>
                <w:szCs w:val="24"/>
              </w:rPr>
              <w:t>to child support professionals, social workers, academicians, law enforcement agencies, legislators, grassroots nonprofits, and faith-based organizations as a collaborative opportunity to influence the future of fatherhood in Kentucky.</w:t>
            </w:r>
          </w:p>
        </w:tc>
      </w:tr>
      <w:tr w:rsidR="002615B9" w:rsidRPr="003D493A" w:rsidTr="00151737">
        <w:tc>
          <w:tcPr>
            <w:tcW w:w="2070" w:type="dxa"/>
          </w:tcPr>
          <w:p w:rsidR="00151737" w:rsidRDefault="009C2273"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NC</w:t>
            </w:r>
          </w:p>
          <w:p w:rsidR="002615B9" w:rsidRDefault="00151737" w:rsidP="0015764B">
            <w:pPr>
              <w:spacing w:line="276" w:lineRule="auto"/>
              <w:rPr>
                <w:rFonts w:ascii="Times New Roman" w:hAnsi="Times New Roman" w:cs="Times New Roman"/>
                <w:sz w:val="24"/>
                <w:szCs w:val="24"/>
              </w:rPr>
            </w:pPr>
            <w:r>
              <w:rPr>
                <w:rFonts w:ascii="Times New Roman" w:hAnsi="Times New Roman" w:cs="Times New Roman"/>
                <w:sz w:val="24"/>
                <w:szCs w:val="24"/>
              </w:rPr>
              <w:t>Wilson County</w:t>
            </w:r>
          </w:p>
          <w:p w:rsidR="00F07FE3" w:rsidRPr="00BD4120" w:rsidRDefault="00F07FE3" w:rsidP="0015764B">
            <w:pPr>
              <w:spacing w:line="276" w:lineRule="auto"/>
              <w:rPr>
                <w:rFonts w:ascii="Times New Roman" w:hAnsi="Times New Roman" w:cs="Times New Roman"/>
                <w:sz w:val="24"/>
                <w:szCs w:val="24"/>
              </w:rPr>
            </w:pPr>
          </w:p>
        </w:tc>
        <w:tc>
          <w:tcPr>
            <w:tcW w:w="2309" w:type="dxa"/>
          </w:tcPr>
          <w:p w:rsidR="002615B9" w:rsidRDefault="00EB269D"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Fatherhood</w:t>
            </w:r>
          </w:p>
          <w:p w:rsidR="008366C2" w:rsidRPr="00BD4120" w:rsidRDefault="008366C2" w:rsidP="0015764B">
            <w:pPr>
              <w:spacing w:line="276" w:lineRule="auto"/>
              <w:rPr>
                <w:rFonts w:ascii="Times New Roman" w:hAnsi="Times New Roman" w:cs="Times New Roman"/>
                <w:sz w:val="24"/>
                <w:szCs w:val="24"/>
              </w:rPr>
            </w:pPr>
          </w:p>
          <w:p w:rsidR="00B56A1D" w:rsidRPr="00BD4120" w:rsidRDefault="00B56A1D" w:rsidP="0015764B">
            <w:pPr>
              <w:spacing w:line="276" w:lineRule="auto"/>
              <w:rPr>
                <w:rFonts w:ascii="Times New Roman" w:hAnsi="Times New Roman" w:cs="Times New Roman"/>
                <w:sz w:val="24"/>
                <w:szCs w:val="24"/>
              </w:rPr>
            </w:pPr>
          </w:p>
        </w:tc>
        <w:tc>
          <w:tcPr>
            <w:tcW w:w="9481" w:type="dxa"/>
          </w:tcPr>
          <w:p w:rsidR="00151737" w:rsidRPr="00BD4120" w:rsidRDefault="00F07FE3" w:rsidP="00EE0CD3">
            <w:pPr>
              <w:contextualSpacing/>
              <w:rPr>
                <w:rFonts w:ascii="Times New Roman" w:hAnsi="Times New Roman" w:cs="Times New Roman"/>
                <w:sz w:val="24"/>
                <w:szCs w:val="24"/>
              </w:rPr>
            </w:pPr>
            <w:r>
              <w:rPr>
                <w:rFonts w:ascii="Times New Roman" w:hAnsi="Times New Roman" w:cs="Times New Roman"/>
                <w:sz w:val="24"/>
                <w:szCs w:val="24"/>
              </w:rPr>
              <w:t>Reinvest in</w:t>
            </w:r>
            <w:r w:rsidRPr="00F07FE3">
              <w:rPr>
                <w:rFonts w:ascii="Times New Roman" w:hAnsi="Times New Roman" w:cs="Times New Roman"/>
                <w:sz w:val="24"/>
                <w:szCs w:val="24"/>
              </w:rPr>
              <w:t xml:space="preserve">centive payments </w:t>
            </w:r>
            <w:r>
              <w:rPr>
                <w:rFonts w:ascii="Times New Roman" w:hAnsi="Times New Roman" w:cs="Times New Roman"/>
                <w:sz w:val="24"/>
                <w:szCs w:val="24"/>
              </w:rPr>
              <w:t xml:space="preserve">to support Wilson County Fatherhood Initiative.  The </w:t>
            </w:r>
            <w:proofErr w:type="gramStart"/>
            <w:r>
              <w:rPr>
                <w:rFonts w:ascii="Times New Roman" w:hAnsi="Times New Roman" w:cs="Times New Roman"/>
                <w:sz w:val="24"/>
                <w:szCs w:val="24"/>
              </w:rPr>
              <w:t xml:space="preserve">payment </w:t>
            </w:r>
            <w:r w:rsidRPr="00F07FE3">
              <w:rPr>
                <w:rFonts w:ascii="Times New Roman" w:hAnsi="Times New Roman" w:cs="Times New Roman"/>
                <w:sz w:val="24"/>
                <w:szCs w:val="24"/>
              </w:rPr>
              <w:t xml:space="preserve"> target</w:t>
            </w:r>
            <w:r w:rsidR="00EE0CD3">
              <w:rPr>
                <w:rFonts w:ascii="Times New Roman" w:hAnsi="Times New Roman" w:cs="Times New Roman"/>
                <w:sz w:val="24"/>
                <w:szCs w:val="24"/>
              </w:rPr>
              <w:t>s</w:t>
            </w:r>
            <w:proofErr w:type="gramEnd"/>
            <w:r w:rsidRPr="00F07FE3">
              <w:rPr>
                <w:rFonts w:ascii="Times New Roman" w:hAnsi="Times New Roman" w:cs="Times New Roman"/>
                <w:sz w:val="24"/>
                <w:szCs w:val="24"/>
              </w:rPr>
              <w:t xml:space="preserve"> unemployed noncustodial parents by providing education and training to assist in obtaining employment, increasing child support payments, and removing barriers that may exist in their ability to access and interact with their children through responsible fatherhood programming.</w:t>
            </w:r>
          </w:p>
        </w:tc>
      </w:tr>
      <w:tr w:rsidR="00F07FE3" w:rsidRPr="003D493A" w:rsidTr="00151737">
        <w:tc>
          <w:tcPr>
            <w:tcW w:w="2070" w:type="dxa"/>
          </w:tcPr>
          <w:p w:rsidR="00965D5E" w:rsidRDefault="00965D5E" w:rsidP="0015764B">
            <w:pPr>
              <w:rPr>
                <w:rFonts w:ascii="Times New Roman" w:hAnsi="Times New Roman" w:cs="Times New Roman"/>
                <w:sz w:val="24"/>
                <w:szCs w:val="24"/>
              </w:rPr>
            </w:pPr>
            <w:r>
              <w:rPr>
                <w:rFonts w:ascii="Times New Roman" w:hAnsi="Times New Roman" w:cs="Times New Roman"/>
                <w:sz w:val="24"/>
                <w:szCs w:val="24"/>
              </w:rPr>
              <w:t>NC</w:t>
            </w:r>
          </w:p>
          <w:p w:rsidR="00F07FE3" w:rsidRDefault="00151737" w:rsidP="0015764B">
            <w:pPr>
              <w:rPr>
                <w:rFonts w:ascii="Times New Roman" w:hAnsi="Times New Roman" w:cs="Times New Roman"/>
                <w:sz w:val="24"/>
                <w:szCs w:val="24"/>
              </w:rPr>
            </w:pPr>
            <w:r>
              <w:rPr>
                <w:rFonts w:ascii="Times New Roman" w:hAnsi="Times New Roman" w:cs="Times New Roman"/>
                <w:sz w:val="24"/>
                <w:szCs w:val="24"/>
              </w:rPr>
              <w:t>New Hanover</w:t>
            </w:r>
          </w:p>
        </w:tc>
        <w:tc>
          <w:tcPr>
            <w:tcW w:w="2309" w:type="dxa"/>
          </w:tcPr>
          <w:p w:rsidR="00F07FE3" w:rsidRDefault="00151737" w:rsidP="0015764B">
            <w:pPr>
              <w:rPr>
                <w:rFonts w:ascii="Times New Roman" w:hAnsi="Times New Roman" w:cs="Times New Roman"/>
                <w:sz w:val="24"/>
                <w:szCs w:val="24"/>
              </w:rPr>
            </w:pPr>
            <w:r>
              <w:rPr>
                <w:rFonts w:ascii="Times New Roman" w:hAnsi="Times New Roman" w:cs="Times New Roman"/>
                <w:sz w:val="24"/>
                <w:szCs w:val="24"/>
              </w:rPr>
              <w:t>Fatherhood</w:t>
            </w:r>
          </w:p>
        </w:tc>
        <w:tc>
          <w:tcPr>
            <w:tcW w:w="9481" w:type="dxa"/>
          </w:tcPr>
          <w:p w:rsidR="00F07FE3" w:rsidRDefault="00151737" w:rsidP="0015220A">
            <w:pPr>
              <w:rPr>
                <w:rFonts w:ascii="Times New Roman" w:hAnsi="Times New Roman" w:cs="Times New Roman"/>
                <w:sz w:val="24"/>
                <w:szCs w:val="24"/>
              </w:rPr>
            </w:pPr>
            <w:r>
              <w:rPr>
                <w:rFonts w:ascii="Times New Roman" w:hAnsi="Times New Roman" w:cs="Times New Roman"/>
                <w:sz w:val="24"/>
                <w:szCs w:val="24"/>
              </w:rPr>
              <w:t xml:space="preserve">Reinvest incentive payments </w:t>
            </w:r>
            <w:r w:rsidR="00C10236">
              <w:rPr>
                <w:rFonts w:ascii="Times New Roman" w:hAnsi="Times New Roman" w:cs="Times New Roman"/>
                <w:sz w:val="24"/>
                <w:szCs w:val="24"/>
              </w:rPr>
              <w:t>to support the Department of Social Services Family Support Program.  The goals of the program are to increase child support payments, provide job training and placement assistance</w:t>
            </w:r>
            <w:r w:rsidR="00EE0CD3">
              <w:rPr>
                <w:rFonts w:ascii="Times New Roman" w:hAnsi="Times New Roman" w:cs="Times New Roman"/>
                <w:sz w:val="24"/>
                <w:szCs w:val="24"/>
              </w:rPr>
              <w:t>,</w:t>
            </w:r>
            <w:r w:rsidR="00C10236">
              <w:rPr>
                <w:rFonts w:ascii="Times New Roman" w:hAnsi="Times New Roman" w:cs="Times New Roman"/>
                <w:sz w:val="24"/>
                <w:szCs w:val="24"/>
              </w:rPr>
              <w:t xml:space="preserve"> and remove barriers</w:t>
            </w:r>
            <w:r w:rsidR="00EE0CD3">
              <w:rPr>
                <w:rFonts w:ascii="Times New Roman" w:hAnsi="Times New Roman" w:cs="Times New Roman"/>
                <w:sz w:val="24"/>
                <w:szCs w:val="24"/>
              </w:rPr>
              <w:t xml:space="preserve"> for </w:t>
            </w:r>
            <w:r w:rsidR="00CF7C54">
              <w:rPr>
                <w:rFonts w:ascii="Times New Roman" w:hAnsi="Times New Roman" w:cs="Times New Roman"/>
                <w:sz w:val="24"/>
                <w:szCs w:val="24"/>
              </w:rPr>
              <w:t>NCPs</w:t>
            </w:r>
            <w:r w:rsidR="00EE0CD3">
              <w:rPr>
                <w:rFonts w:ascii="Times New Roman" w:hAnsi="Times New Roman" w:cs="Times New Roman"/>
                <w:sz w:val="24"/>
                <w:szCs w:val="24"/>
              </w:rPr>
              <w:t xml:space="preserve"> to have access</w:t>
            </w:r>
            <w:r w:rsidR="00C10236">
              <w:rPr>
                <w:rFonts w:ascii="Times New Roman" w:hAnsi="Times New Roman" w:cs="Times New Roman"/>
                <w:sz w:val="24"/>
                <w:szCs w:val="24"/>
              </w:rPr>
              <w:t xml:space="preserve"> to </w:t>
            </w:r>
            <w:r w:rsidR="00EE0CD3">
              <w:rPr>
                <w:rFonts w:ascii="Times New Roman" w:hAnsi="Times New Roman" w:cs="Times New Roman"/>
                <w:sz w:val="24"/>
                <w:szCs w:val="24"/>
              </w:rPr>
              <w:t>their</w:t>
            </w:r>
            <w:r w:rsidR="00C10236">
              <w:rPr>
                <w:rFonts w:ascii="Times New Roman" w:hAnsi="Times New Roman" w:cs="Times New Roman"/>
                <w:sz w:val="24"/>
                <w:szCs w:val="24"/>
              </w:rPr>
              <w:t xml:space="preserve"> children.</w:t>
            </w:r>
          </w:p>
        </w:tc>
      </w:tr>
      <w:tr w:rsidR="00151737" w:rsidRPr="003D493A" w:rsidTr="00151737">
        <w:tc>
          <w:tcPr>
            <w:tcW w:w="2070" w:type="dxa"/>
          </w:tcPr>
          <w:p w:rsidR="00965D5E" w:rsidRDefault="00151737" w:rsidP="0015764B">
            <w:pPr>
              <w:rPr>
                <w:rFonts w:ascii="Times New Roman" w:hAnsi="Times New Roman" w:cs="Times New Roman"/>
                <w:sz w:val="24"/>
                <w:szCs w:val="24"/>
              </w:rPr>
            </w:pPr>
            <w:r>
              <w:rPr>
                <w:rFonts w:ascii="Times New Roman" w:hAnsi="Times New Roman" w:cs="Times New Roman"/>
                <w:sz w:val="24"/>
                <w:szCs w:val="24"/>
              </w:rPr>
              <w:lastRenderedPageBreak/>
              <w:t xml:space="preserve">NC </w:t>
            </w:r>
          </w:p>
          <w:p w:rsidR="00151737" w:rsidRDefault="00151737" w:rsidP="0015764B">
            <w:pPr>
              <w:rPr>
                <w:rFonts w:ascii="Times New Roman" w:hAnsi="Times New Roman" w:cs="Times New Roman"/>
                <w:sz w:val="24"/>
                <w:szCs w:val="24"/>
              </w:rPr>
            </w:pPr>
            <w:r>
              <w:rPr>
                <w:rFonts w:ascii="Times New Roman" w:hAnsi="Times New Roman" w:cs="Times New Roman"/>
                <w:sz w:val="24"/>
                <w:szCs w:val="24"/>
              </w:rPr>
              <w:t>Mecklenburg</w:t>
            </w:r>
          </w:p>
        </w:tc>
        <w:tc>
          <w:tcPr>
            <w:tcW w:w="2309" w:type="dxa"/>
          </w:tcPr>
          <w:p w:rsidR="00151737" w:rsidRDefault="001726AA" w:rsidP="0015764B">
            <w:pPr>
              <w:rPr>
                <w:rFonts w:ascii="Times New Roman" w:hAnsi="Times New Roman" w:cs="Times New Roman"/>
                <w:sz w:val="24"/>
                <w:szCs w:val="24"/>
              </w:rPr>
            </w:pPr>
            <w:r>
              <w:rPr>
                <w:rFonts w:ascii="Times New Roman" w:hAnsi="Times New Roman" w:cs="Times New Roman"/>
                <w:sz w:val="24"/>
                <w:szCs w:val="24"/>
              </w:rPr>
              <w:t>Fatherhood</w:t>
            </w:r>
          </w:p>
        </w:tc>
        <w:tc>
          <w:tcPr>
            <w:tcW w:w="9481" w:type="dxa"/>
          </w:tcPr>
          <w:p w:rsidR="00151737" w:rsidRDefault="001726AA" w:rsidP="00EE0CD3">
            <w:pPr>
              <w:rPr>
                <w:rFonts w:ascii="Times New Roman" w:hAnsi="Times New Roman" w:cs="Times New Roman"/>
                <w:sz w:val="24"/>
                <w:szCs w:val="24"/>
              </w:rPr>
            </w:pPr>
            <w:r>
              <w:rPr>
                <w:rFonts w:ascii="Times New Roman" w:hAnsi="Times New Roman" w:cs="Times New Roman"/>
                <w:sz w:val="24"/>
                <w:szCs w:val="24"/>
              </w:rPr>
              <w:t xml:space="preserve">Reinvest incentive payments for the Empowering Fathers Fatherhood Program.  The </w:t>
            </w:r>
            <w:proofErr w:type="gramStart"/>
            <w:r>
              <w:rPr>
                <w:rFonts w:ascii="Times New Roman" w:hAnsi="Times New Roman" w:cs="Times New Roman"/>
                <w:sz w:val="24"/>
                <w:szCs w:val="24"/>
              </w:rPr>
              <w:t>program  focus</w:t>
            </w:r>
            <w:r w:rsidR="00EE0CD3">
              <w:rPr>
                <w:rFonts w:ascii="Times New Roman" w:hAnsi="Times New Roman" w:cs="Times New Roman"/>
                <w:sz w:val="24"/>
                <w:szCs w:val="24"/>
              </w:rPr>
              <w:t>es</w:t>
            </w:r>
            <w:proofErr w:type="gramEnd"/>
            <w:r>
              <w:rPr>
                <w:rFonts w:ascii="Times New Roman" w:hAnsi="Times New Roman" w:cs="Times New Roman"/>
                <w:sz w:val="24"/>
                <w:szCs w:val="24"/>
              </w:rPr>
              <w:t xml:space="preserve"> on parenting skills, economic mobility, economic stability, life skills, conflict resolution, building healthy relationships, mediation, homelessness, and substance use, with the goal of improving the quality of life for child support customers and their families.</w:t>
            </w:r>
          </w:p>
        </w:tc>
      </w:tr>
      <w:tr w:rsidR="003D3122" w:rsidRPr="003D493A" w:rsidTr="00151737">
        <w:tc>
          <w:tcPr>
            <w:tcW w:w="2070" w:type="dxa"/>
          </w:tcPr>
          <w:p w:rsidR="00965D5E" w:rsidRDefault="00965D5E" w:rsidP="0015764B">
            <w:pPr>
              <w:rPr>
                <w:rFonts w:ascii="Times New Roman" w:hAnsi="Times New Roman" w:cs="Times New Roman"/>
                <w:sz w:val="24"/>
                <w:szCs w:val="24"/>
              </w:rPr>
            </w:pPr>
            <w:r>
              <w:rPr>
                <w:rFonts w:ascii="Times New Roman" w:hAnsi="Times New Roman" w:cs="Times New Roman"/>
                <w:sz w:val="24"/>
                <w:szCs w:val="24"/>
              </w:rPr>
              <w:t xml:space="preserve">NC </w:t>
            </w:r>
          </w:p>
          <w:p w:rsidR="003D3122" w:rsidRPr="00BD4120" w:rsidRDefault="003D3122" w:rsidP="0015764B">
            <w:pPr>
              <w:rPr>
                <w:rFonts w:ascii="Times New Roman" w:hAnsi="Times New Roman" w:cs="Times New Roman"/>
                <w:sz w:val="24"/>
                <w:szCs w:val="24"/>
              </w:rPr>
            </w:pPr>
            <w:r>
              <w:rPr>
                <w:rFonts w:ascii="Times New Roman" w:hAnsi="Times New Roman" w:cs="Times New Roman"/>
                <w:sz w:val="24"/>
                <w:szCs w:val="24"/>
              </w:rPr>
              <w:t>Durham</w:t>
            </w:r>
            <w:r w:rsidR="00965D5E">
              <w:rPr>
                <w:rFonts w:ascii="Times New Roman" w:hAnsi="Times New Roman" w:cs="Times New Roman"/>
                <w:sz w:val="24"/>
                <w:szCs w:val="24"/>
              </w:rPr>
              <w:t xml:space="preserve"> County</w:t>
            </w:r>
          </w:p>
        </w:tc>
        <w:tc>
          <w:tcPr>
            <w:tcW w:w="2309" w:type="dxa"/>
          </w:tcPr>
          <w:p w:rsidR="003D3122" w:rsidRPr="00BD4120" w:rsidRDefault="003D3122" w:rsidP="0015764B">
            <w:pPr>
              <w:rPr>
                <w:rFonts w:ascii="Times New Roman" w:hAnsi="Times New Roman" w:cs="Times New Roman"/>
                <w:sz w:val="24"/>
                <w:szCs w:val="24"/>
              </w:rPr>
            </w:pPr>
            <w:r>
              <w:rPr>
                <w:rFonts w:ascii="Times New Roman" w:hAnsi="Times New Roman" w:cs="Times New Roman"/>
                <w:sz w:val="24"/>
                <w:szCs w:val="24"/>
              </w:rPr>
              <w:t>Women’s Expo</w:t>
            </w:r>
          </w:p>
        </w:tc>
        <w:tc>
          <w:tcPr>
            <w:tcW w:w="9481" w:type="dxa"/>
          </w:tcPr>
          <w:p w:rsidR="003D3122" w:rsidRPr="00BD4120" w:rsidRDefault="003D3122" w:rsidP="00EE0CD3">
            <w:pPr>
              <w:rPr>
                <w:rFonts w:ascii="Times New Roman" w:hAnsi="Times New Roman" w:cs="Times New Roman"/>
                <w:sz w:val="24"/>
                <w:szCs w:val="24"/>
              </w:rPr>
            </w:pPr>
            <w:r>
              <w:rPr>
                <w:rFonts w:ascii="Times New Roman" w:hAnsi="Times New Roman" w:cs="Times New Roman"/>
                <w:sz w:val="24"/>
                <w:szCs w:val="24"/>
              </w:rPr>
              <w:t>Reinvest incentive payments to participate in the Women’s Empowerment and Networking Expo.  Th</w:t>
            </w:r>
            <w:r w:rsidR="00EE0CD3">
              <w:rPr>
                <w:rFonts w:ascii="Times New Roman" w:hAnsi="Times New Roman" w:cs="Times New Roman"/>
                <w:sz w:val="24"/>
                <w:szCs w:val="24"/>
              </w:rPr>
              <w:t>is one-day</w:t>
            </w:r>
            <w:r>
              <w:rPr>
                <w:rFonts w:ascii="Times New Roman" w:hAnsi="Times New Roman" w:cs="Times New Roman"/>
                <w:sz w:val="24"/>
                <w:szCs w:val="24"/>
              </w:rPr>
              <w:t xml:space="preserve"> </w:t>
            </w:r>
            <w:r w:rsidRPr="003D3122">
              <w:rPr>
                <w:rFonts w:ascii="Times New Roman" w:hAnsi="Times New Roman" w:cs="Times New Roman"/>
                <w:sz w:val="24"/>
                <w:szCs w:val="24"/>
              </w:rPr>
              <w:t xml:space="preserve">Expo is a forum that covers topics including, but not limited to: complete health and wellness, education, entrepreneurship, financial literacy, and leadership.  </w:t>
            </w:r>
          </w:p>
        </w:tc>
      </w:tr>
      <w:tr w:rsidR="00965D5E" w:rsidRPr="003D493A" w:rsidTr="00151737">
        <w:tc>
          <w:tcPr>
            <w:tcW w:w="2070" w:type="dxa"/>
          </w:tcPr>
          <w:p w:rsidR="00965D5E" w:rsidRDefault="00965D5E" w:rsidP="0015764B">
            <w:pPr>
              <w:rPr>
                <w:rFonts w:ascii="Times New Roman" w:hAnsi="Times New Roman" w:cs="Times New Roman"/>
                <w:sz w:val="24"/>
                <w:szCs w:val="24"/>
              </w:rPr>
            </w:pPr>
            <w:r>
              <w:rPr>
                <w:rFonts w:ascii="Times New Roman" w:hAnsi="Times New Roman" w:cs="Times New Roman"/>
                <w:sz w:val="24"/>
                <w:szCs w:val="24"/>
              </w:rPr>
              <w:t>NC</w:t>
            </w:r>
          </w:p>
          <w:p w:rsidR="00965D5E" w:rsidRPr="00BD4120" w:rsidRDefault="00965D5E" w:rsidP="0015764B">
            <w:pPr>
              <w:rPr>
                <w:rFonts w:ascii="Times New Roman" w:hAnsi="Times New Roman" w:cs="Times New Roman"/>
                <w:sz w:val="24"/>
                <w:szCs w:val="24"/>
              </w:rPr>
            </w:pPr>
            <w:r>
              <w:rPr>
                <w:rFonts w:ascii="Times New Roman" w:hAnsi="Times New Roman" w:cs="Times New Roman"/>
                <w:sz w:val="24"/>
                <w:szCs w:val="24"/>
              </w:rPr>
              <w:t>Durham County</w:t>
            </w:r>
          </w:p>
        </w:tc>
        <w:tc>
          <w:tcPr>
            <w:tcW w:w="2309" w:type="dxa"/>
          </w:tcPr>
          <w:p w:rsidR="00965D5E" w:rsidRDefault="00965D5E" w:rsidP="0015764B">
            <w:pPr>
              <w:rPr>
                <w:rFonts w:ascii="Times New Roman" w:hAnsi="Times New Roman" w:cs="Times New Roman"/>
                <w:sz w:val="24"/>
                <w:szCs w:val="24"/>
              </w:rPr>
            </w:pPr>
            <w:r>
              <w:rPr>
                <w:rFonts w:ascii="Times New Roman" w:hAnsi="Times New Roman" w:cs="Times New Roman"/>
                <w:sz w:val="24"/>
                <w:szCs w:val="24"/>
              </w:rPr>
              <w:t xml:space="preserve">Job Readiness </w:t>
            </w:r>
          </w:p>
          <w:p w:rsidR="00965D5E" w:rsidRPr="00BD4120" w:rsidRDefault="00965D5E" w:rsidP="0015764B">
            <w:pPr>
              <w:rPr>
                <w:rFonts w:ascii="Times New Roman" w:hAnsi="Times New Roman" w:cs="Times New Roman"/>
                <w:sz w:val="24"/>
                <w:szCs w:val="24"/>
              </w:rPr>
            </w:pPr>
            <w:r>
              <w:rPr>
                <w:rFonts w:ascii="Times New Roman" w:hAnsi="Times New Roman" w:cs="Times New Roman"/>
                <w:sz w:val="24"/>
                <w:szCs w:val="24"/>
              </w:rPr>
              <w:t>Social Worker Salary</w:t>
            </w:r>
          </w:p>
        </w:tc>
        <w:tc>
          <w:tcPr>
            <w:tcW w:w="9481" w:type="dxa"/>
          </w:tcPr>
          <w:p w:rsidR="00965D5E" w:rsidRDefault="00EE0CD3" w:rsidP="00EE0CD3">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965D5E">
              <w:rPr>
                <w:rFonts w:ascii="Times New Roman" w:hAnsi="Times New Roman" w:cs="Times New Roman"/>
                <w:sz w:val="24"/>
                <w:szCs w:val="24"/>
              </w:rPr>
              <w:t xml:space="preserve">payment </w:t>
            </w:r>
            <w:proofErr w:type="gramStart"/>
            <w:r w:rsidR="00965D5E">
              <w:rPr>
                <w:rFonts w:ascii="Times New Roman" w:hAnsi="Times New Roman" w:cs="Times New Roman"/>
                <w:sz w:val="24"/>
                <w:szCs w:val="24"/>
              </w:rPr>
              <w:t xml:space="preserve">will </w:t>
            </w:r>
            <w:r>
              <w:rPr>
                <w:rFonts w:ascii="Times New Roman" w:hAnsi="Times New Roman" w:cs="Times New Roman"/>
                <w:sz w:val="24"/>
                <w:szCs w:val="24"/>
              </w:rPr>
              <w:t>be used</w:t>
            </w:r>
            <w:proofErr w:type="gramEnd"/>
            <w:r>
              <w:rPr>
                <w:rFonts w:ascii="Times New Roman" w:hAnsi="Times New Roman" w:cs="Times New Roman"/>
                <w:sz w:val="24"/>
                <w:szCs w:val="24"/>
              </w:rPr>
              <w:t xml:space="preserve"> to pay the salary of a s</w:t>
            </w:r>
            <w:r w:rsidR="00965D5E">
              <w:rPr>
                <w:rFonts w:ascii="Times New Roman" w:hAnsi="Times New Roman" w:cs="Times New Roman"/>
                <w:sz w:val="24"/>
                <w:szCs w:val="24"/>
              </w:rPr>
              <w:t xml:space="preserve">ocial </w:t>
            </w:r>
            <w:r>
              <w:rPr>
                <w:rFonts w:ascii="Times New Roman" w:hAnsi="Times New Roman" w:cs="Times New Roman"/>
                <w:sz w:val="24"/>
                <w:szCs w:val="24"/>
              </w:rPr>
              <w:t>w</w:t>
            </w:r>
            <w:r w:rsidR="00965D5E">
              <w:rPr>
                <w:rFonts w:ascii="Times New Roman" w:hAnsi="Times New Roman" w:cs="Times New Roman"/>
                <w:sz w:val="24"/>
                <w:szCs w:val="24"/>
              </w:rPr>
              <w:t>orker who will provide an analytical, full-services approach to connecting unemployed and/or underemployed noncustodial participants to job readiness training, job placement opportunities, and to pertinent community resources by establishing working professional relationships and partnership with employment agencies, employers</w:t>
            </w:r>
            <w:r>
              <w:rPr>
                <w:rFonts w:ascii="Times New Roman" w:hAnsi="Times New Roman" w:cs="Times New Roman"/>
                <w:sz w:val="24"/>
                <w:szCs w:val="24"/>
              </w:rPr>
              <w:t>,</w:t>
            </w:r>
            <w:r w:rsidR="00965D5E">
              <w:rPr>
                <w:rFonts w:ascii="Times New Roman" w:hAnsi="Times New Roman" w:cs="Times New Roman"/>
                <w:sz w:val="24"/>
                <w:szCs w:val="24"/>
              </w:rPr>
              <w:t xml:space="preserve"> and other community organizations.</w:t>
            </w:r>
          </w:p>
        </w:tc>
      </w:tr>
      <w:tr w:rsidR="00965D5E" w:rsidRPr="003D493A" w:rsidTr="00151737">
        <w:tc>
          <w:tcPr>
            <w:tcW w:w="2070" w:type="dxa"/>
          </w:tcPr>
          <w:p w:rsidR="00965D5E" w:rsidRDefault="00965D5E" w:rsidP="0015764B">
            <w:pPr>
              <w:rPr>
                <w:rFonts w:ascii="Times New Roman" w:hAnsi="Times New Roman" w:cs="Times New Roman"/>
                <w:sz w:val="24"/>
                <w:szCs w:val="24"/>
              </w:rPr>
            </w:pPr>
            <w:r>
              <w:rPr>
                <w:rFonts w:ascii="Times New Roman" w:hAnsi="Times New Roman" w:cs="Times New Roman"/>
                <w:sz w:val="24"/>
                <w:szCs w:val="24"/>
              </w:rPr>
              <w:t>NC</w:t>
            </w:r>
          </w:p>
          <w:p w:rsidR="00965D5E" w:rsidRPr="00BD4120" w:rsidRDefault="00965D5E" w:rsidP="0015764B">
            <w:pPr>
              <w:rPr>
                <w:rFonts w:ascii="Times New Roman" w:hAnsi="Times New Roman" w:cs="Times New Roman"/>
                <w:sz w:val="24"/>
                <w:szCs w:val="24"/>
              </w:rPr>
            </w:pPr>
            <w:r>
              <w:rPr>
                <w:rFonts w:ascii="Times New Roman" w:hAnsi="Times New Roman" w:cs="Times New Roman"/>
                <w:sz w:val="24"/>
                <w:szCs w:val="24"/>
              </w:rPr>
              <w:t>Pitts County</w:t>
            </w:r>
          </w:p>
        </w:tc>
        <w:tc>
          <w:tcPr>
            <w:tcW w:w="2309" w:type="dxa"/>
          </w:tcPr>
          <w:p w:rsidR="00965D5E" w:rsidRPr="00BD4120" w:rsidRDefault="004E4C65" w:rsidP="0015764B">
            <w:pPr>
              <w:rPr>
                <w:rFonts w:ascii="Times New Roman" w:hAnsi="Times New Roman" w:cs="Times New Roman"/>
                <w:sz w:val="24"/>
                <w:szCs w:val="24"/>
              </w:rPr>
            </w:pPr>
            <w:r>
              <w:rPr>
                <w:rFonts w:ascii="Times New Roman" w:hAnsi="Times New Roman" w:cs="Times New Roman"/>
                <w:sz w:val="24"/>
                <w:szCs w:val="24"/>
              </w:rPr>
              <w:t>Social Worker Salary</w:t>
            </w:r>
          </w:p>
        </w:tc>
        <w:tc>
          <w:tcPr>
            <w:tcW w:w="9481" w:type="dxa"/>
          </w:tcPr>
          <w:p w:rsidR="00965D5E" w:rsidRDefault="004E4C65" w:rsidP="00EE0CD3">
            <w:pPr>
              <w:contextualSpacing/>
              <w:rPr>
                <w:rFonts w:ascii="Times New Roman" w:hAnsi="Times New Roman" w:cs="Times New Roman"/>
                <w:sz w:val="24"/>
                <w:szCs w:val="24"/>
              </w:rPr>
            </w:pPr>
            <w:r>
              <w:rPr>
                <w:rFonts w:ascii="Times New Roman" w:hAnsi="Times New Roman" w:cs="Times New Roman"/>
                <w:sz w:val="24"/>
                <w:szCs w:val="24"/>
              </w:rPr>
              <w:t xml:space="preserve">Reinvest incentive payments in an Employment Social Worker for the Pitts County.  Social </w:t>
            </w:r>
            <w:r w:rsidR="00EE0CD3">
              <w:rPr>
                <w:rFonts w:ascii="Times New Roman" w:hAnsi="Times New Roman" w:cs="Times New Roman"/>
                <w:sz w:val="24"/>
                <w:szCs w:val="24"/>
              </w:rPr>
              <w:t>w</w:t>
            </w:r>
            <w:r>
              <w:rPr>
                <w:rFonts w:ascii="Times New Roman" w:hAnsi="Times New Roman" w:cs="Times New Roman"/>
                <w:sz w:val="24"/>
                <w:szCs w:val="24"/>
              </w:rPr>
              <w:t xml:space="preserve">orker </w:t>
            </w:r>
            <w:r w:rsidR="00EE0CD3">
              <w:rPr>
                <w:rFonts w:ascii="Times New Roman" w:hAnsi="Times New Roman" w:cs="Times New Roman"/>
                <w:sz w:val="24"/>
                <w:szCs w:val="24"/>
              </w:rPr>
              <w:t>is</w:t>
            </w:r>
            <w:r>
              <w:rPr>
                <w:rFonts w:ascii="Times New Roman" w:hAnsi="Times New Roman" w:cs="Times New Roman"/>
                <w:sz w:val="24"/>
                <w:szCs w:val="24"/>
              </w:rPr>
              <w:t xml:space="preserve"> responsible for assessing the needs, assets, and barriers of </w:t>
            </w:r>
            <w:r w:rsidR="00EE0CD3">
              <w:rPr>
                <w:rFonts w:ascii="Times New Roman" w:hAnsi="Times New Roman" w:cs="Times New Roman"/>
                <w:sz w:val="24"/>
                <w:szCs w:val="24"/>
              </w:rPr>
              <w:t>c</w:t>
            </w:r>
            <w:r>
              <w:rPr>
                <w:rFonts w:ascii="Times New Roman" w:hAnsi="Times New Roman" w:cs="Times New Roman"/>
                <w:sz w:val="24"/>
                <w:szCs w:val="24"/>
              </w:rPr>
              <w:t xml:space="preserve">hild </w:t>
            </w:r>
            <w:r w:rsidR="00EE0CD3">
              <w:rPr>
                <w:rFonts w:ascii="Times New Roman" w:hAnsi="Times New Roman" w:cs="Times New Roman"/>
                <w:sz w:val="24"/>
                <w:szCs w:val="24"/>
              </w:rPr>
              <w:t>s</w:t>
            </w:r>
            <w:r>
              <w:rPr>
                <w:rFonts w:ascii="Times New Roman" w:hAnsi="Times New Roman" w:cs="Times New Roman"/>
                <w:sz w:val="24"/>
                <w:szCs w:val="24"/>
              </w:rPr>
              <w:t>upport noncustodial parents, to determine the level of intervention and need for services to enable the participants to become self-supporting, self-sufficient, independent, and actively paying child support court orders.</w:t>
            </w:r>
          </w:p>
        </w:tc>
      </w:tr>
      <w:tr w:rsidR="003D493A" w:rsidRPr="003D493A" w:rsidTr="00151737">
        <w:tc>
          <w:tcPr>
            <w:tcW w:w="2070" w:type="dxa"/>
          </w:tcPr>
          <w:p w:rsidR="003D493A" w:rsidRPr="00BD4120" w:rsidRDefault="003D493A"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PA</w:t>
            </w:r>
          </w:p>
        </w:tc>
        <w:tc>
          <w:tcPr>
            <w:tcW w:w="2309" w:type="dxa"/>
          </w:tcPr>
          <w:p w:rsidR="003D493A" w:rsidRPr="00BD4120" w:rsidRDefault="003D493A"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Employment Training</w:t>
            </w:r>
          </w:p>
        </w:tc>
        <w:tc>
          <w:tcPr>
            <w:tcW w:w="9481" w:type="dxa"/>
          </w:tcPr>
          <w:p w:rsidR="003D493A" w:rsidRPr="00BD4120" w:rsidRDefault="00EA7A7E" w:rsidP="004E5C80">
            <w:pPr>
              <w:contextualSpacing/>
              <w:rPr>
                <w:rFonts w:ascii="Times New Roman" w:hAnsi="Times New Roman" w:cs="Times New Roman"/>
                <w:sz w:val="24"/>
                <w:szCs w:val="24"/>
              </w:rPr>
            </w:pPr>
            <w:r>
              <w:rPr>
                <w:rFonts w:ascii="Times New Roman" w:hAnsi="Times New Roman" w:cs="Times New Roman"/>
                <w:sz w:val="24"/>
                <w:szCs w:val="24"/>
              </w:rPr>
              <w:t xml:space="preserve">Reinvest incentive payments in the New Employment Opportunities for Noncustodial Parents (NEON) Program.  The NEON program is an employment and training programs designed to achieve job placement and foster continued employment for NCPs by offering specific skill development.  </w:t>
            </w:r>
            <w:r w:rsidRPr="00EA7A7E">
              <w:rPr>
                <w:rFonts w:ascii="Times New Roman" w:hAnsi="Times New Roman" w:cs="Times New Roman"/>
                <w:sz w:val="24"/>
                <w:szCs w:val="24"/>
              </w:rPr>
              <w:t xml:space="preserve">The goals include making child support a more reliable source of income; obtaining health care coverage for custodial parents and children; providing NCP </w:t>
            </w:r>
            <w:r w:rsidR="004E5C80">
              <w:rPr>
                <w:rFonts w:ascii="Times New Roman" w:hAnsi="Times New Roman" w:cs="Times New Roman"/>
                <w:sz w:val="24"/>
                <w:szCs w:val="24"/>
              </w:rPr>
              <w:t>(</w:t>
            </w:r>
            <w:r w:rsidRPr="00EA7A7E">
              <w:rPr>
                <w:rFonts w:ascii="Times New Roman" w:hAnsi="Times New Roman" w:cs="Times New Roman"/>
                <w:sz w:val="24"/>
                <w:szCs w:val="24"/>
              </w:rPr>
              <w:t xml:space="preserve">including those who </w:t>
            </w:r>
            <w:proofErr w:type="gramStart"/>
            <w:r w:rsidRPr="00EA7A7E">
              <w:rPr>
                <w:rFonts w:ascii="Times New Roman" w:hAnsi="Times New Roman" w:cs="Times New Roman"/>
                <w:sz w:val="24"/>
                <w:szCs w:val="24"/>
              </w:rPr>
              <w:t>were previously incarcerated</w:t>
            </w:r>
            <w:proofErr w:type="gramEnd"/>
            <w:r w:rsidRPr="00EA7A7E">
              <w:rPr>
                <w:rFonts w:ascii="Times New Roman" w:hAnsi="Times New Roman" w:cs="Times New Roman"/>
                <w:sz w:val="24"/>
                <w:szCs w:val="24"/>
              </w:rPr>
              <w:t xml:space="preserve"> and/or have a history of substance use disorder) with job-specific, skill-based training to obtain long-term employment.</w:t>
            </w:r>
          </w:p>
        </w:tc>
      </w:tr>
      <w:tr w:rsidR="003D493A" w:rsidRPr="003D493A" w:rsidTr="00151737">
        <w:tc>
          <w:tcPr>
            <w:tcW w:w="2070" w:type="dxa"/>
          </w:tcPr>
          <w:p w:rsidR="003D493A" w:rsidRPr="00BD4120" w:rsidRDefault="000C6474" w:rsidP="0015764B">
            <w:pPr>
              <w:spacing w:line="276" w:lineRule="auto"/>
              <w:rPr>
                <w:rFonts w:ascii="Times New Roman" w:hAnsi="Times New Roman" w:cs="Times New Roman"/>
                <w:sz w:val="24"/>
                <w:szCs w:val="24"/>
              </w:rPr>
            </w:pPr>
            <w:r>
              <w:rPr>
                <w:rFonts w:ascii="Times New Roman" w:hAnsi="Times New Roman" w:cs="Times New Roman"/>
                <w:sz w:val="24"/>
                <w:szCs w:val="24"/>
              </w:rPr>
              <w:t>PA</w:t>
            </w:r>
          </w:p>
        </w:tc>
        <w:tc>
          <w:tcPr>
            <w:tcW w:w="2309" w:type="dxa"/>
          </w:tcPr>
          <w:p w:rsidR="003D493A" w:rsidRPr="00BD4120" w:rsidRDefault="0052775D"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E</w:t>
            </w:r>
            <w:r w:rsidR="00987A8B" w:rsidRPr="00BD4120">
              <w:rPr>
                <w:rFonts w:ascii="Times New Roman" w:hAnsi="Times New Roman" w:cs="Times New Roman"/>
                <w:sz w:val="24"/>
                <w:szCs w:val="24"/>
              </w:rPr>
              <w:t>mployment Training</w:t>
            </w:r>
          </w:p>
        </w:tc>
        <w:tc>
          <w:tcPr>
            <w:tcW w:w="9481" w:type="dxa"/>
          </w:tcPr>
          <w:p w:rsidR="004E5C80" w:rsidRDefault="00EA7A7E" w:rsidP="004E5C80">
            <w:pPr>
              <w:contextualSpacing/>
              <w:rPr>
                <w:rFonts w:ascii="Times New Roman" w:hAnsi="Times New Roman" w:cs="Times New Roman"/>
                <w:sz w:val="24"/>
                <w:szCs w:val="24"/>
              </w:rPr>
            </w:pPr>
            <w:r>
              <w:rPr>
                <w:rFonts w:ascii="Times New Roman" w:hAnsi="Times New Roman" w:cs="Times New Roman"/>
                <w:sz w:val="24"/>
                <w:szCs w:val="24"/>
              </w:rPr>
              <w:t xml:space="preserve">Reinvest incentive payments to maintain CareerLink (previously known as JobGateway). CareerLink </w:t>
            </w:r>
            <w:r w:rsidRPr="00EA7A7E">
              <w:rPr>
                <w:rFonts w:ascii="Times New Roman" w:hAnsi="Times New Roman" w:cs="Times New Roman"/>
                <w:sz w:val="24"/>
                <w:szCs w:val="24"/>
              </w:rPr>
              <w:t xml:space="preserve">replaced the manual tracking system previously used by staff to verify compliance with court orders requiring job search activities, helps </w:t>
            </w:r>
            <w:proofErr w:type="gramStart"/>
            <w:r w:rsidRPr="00EA7A7E">
              <w:rPr>
                <w:rFonts w:ascii="Times New Roman" w:hAnsi="Times New Roman" w:cs="Times New Roman"/>
                <w:sz w:val="24"/>
                <w:szCs w:val="24"/>
              </w:rPr>
              <w:t>job-seekers</w:t>
            </w:r>
            <w:proofErr w:type="gramEnd"/>
            <w:r w:rsidRPr="00EA7A7E">
              <w:rPr>
                <w:rFonts w:ascii="Times New Roman" w:hAnsi="Times New Roman" w:cs="Times New Roman"/>
                <w:sz w:val="24"/>
                <w:szCs w:val="24"/>
              </w:rPr>
              <w:t xml:space="preserve"> find family-sustaining jobs; assists employers in finding skilled candidates to fill vacancy job positions; and permit</w:t>
            </w:r>
            <w:r w:rsidR="004E5C80">
              <w:rPr>
                <w:rFonts w:ascii="Times New Roman" w:hAnsi="Times New Roman" w:cs="Times New Roman"/>
                <w:sz w:val="24"/>
                <w:szCs w:val="24"/>
              </w:rPr>
              <w:t>s</w:t>
            </w:r>
            <w:r w:rsidRPr="00EA7A7E">
              <w:rPr>
                <w:rFonts w:ascii="Times New Roman" w:hAnsi="Times New Roman" w:cs="Times New Roman"/>
                <w:sz w:val="24"/>
                <w:szCs w:val="24"/>
              </w:rPr>
              <w:t xml:space="preserve"> Domestic Relation Section staff to refer noncustodial parents to the CareerLink website in order to complete their court-ordered job search activities. Through the </w:t>
            </w:r>
            <w:proofErr w:type="spellStart"/>
            <w:proofErr w:type="gramStart"/>
            <w:r w:rsidRPr="00EA7A7E">
              <w:rPr>
                <w:rFonts w:ascii="Times New Roman" w:hAnsi="Times New Roman" w:cs="Times New Roman"/>
                <w:sz w:val="24"/>
                <w:szCs w:val="24"/>
              </w:rPr>
              <w:t>CareerLink</w:t>
            </w:r>
            <w:proofErr w:type="spellEnd"/>
            <w:proofErr w:type="gramEnd"/>
            <w:r w:rsidRPr="00EA7A7E">
              <w:rPr>
                <w:rFonts w:ascii="Times New Roman" w:hAnsi="Times New Roman" w:cs="Times New Roman"/>
                <w:sz w:val="24"/>
                <w:szCs w:val="24"/>
              </w:rPr>
              <w:t xml:space="preserve"> noncustodial parents have access to thousands of job openings and can create and upload a resume</w:t>
            </w:r>
            <w:r w:rsidR="004E5C80">
              <w:rPr>
                <w:rFonts w:ascii="Times New Roman" w:hAnsi="Times New Roman" w:cs="Times New Roman"/>
                <w:sz w:val="24"/>
                <w:szCs w:val="24"/>
              </w:rPr>
              <w:t>.</w:t>
            </w:r>
          </w:p>
          <w:p w:rsidR="003D493A" w:rsidRPr="00BD4120" w:rsidRDefault="00EA7A7E" w:rsidP="004E5C80">
            <w:pPr>
              <w:contextualSpacing/>
              <w:rPr>
                <w:rFonts w:ascii="Times New Roman" w:hAnsi="Times New Roman" w:cs="Times New Roman"/>
                <w:sz w:val="24"/>
                <w:szCs w:val="24"/>
              </w:rPr>
            </w:pPr>
            <w:r w:rsidRPr="00EA7A7E">
              <w:rPr>
                <w:rFonts w:ascii="Times New Roman" w:hAnsi="Times New Roman" w:cs="Times New Roman"/>
                <w:sz w:val="24"/>
                <w:szCs w:val="24"/>
              </w:rPr>
              <w:t xml:space="preserve">  </w:t>
            </w:r>
          </w:p>
        </w:tc>
      </w:tr>
      <w:tr w:rsidR="003D493A" w:rsidRPr="00E55211" w:rsidTr="00151737">
        <w:tc>
          <w:tcPr>
            <w:tcW w:w="2070" w:type="dxa"/>
          </w:tcPr>
          <w:p w:rsidR="003D493A" w:rsidRPr="00BD4120" w:rsidRDefault="00423EBD"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lastRenderedPageBreak/>
              <w:t>TX</w:t>
            </w:r>
          </w:p>
        </w:tc>
        <w:tc>
          <w:tcPr>
            <w:tcW w:w="2309" w:type="dxa"/>
          </w:tcPr>
          <w:p w:rsidR="003D493A" w:rsidRPr="00BD4120" w:rsidRDefault="00423EBD" w:rsidP="00961467">
            <w:pPr>
              <w:contextualSpacing/>
              <w:rPr>
                <w:rFonts w:ascii="Times New Roman" w:hAnsi="Times New Roman" w:cs="Times New Roman"/>
                <w:sz w:val="24"/>
                <w:szCs w:val="24"/>
              </w:rPr>
            </w:pPr>
            <w:r w:rsidRPr="00BD4120">
              <w:rPr>
                <w:rFonts w:ascii="Times New Roman" w:hAnsi="Times New Roman" w:cs="Times New Roman"/>
                <w:sz w:val="24"/>
                <w:szCs w:val="24"/>
              </w:rPr>
              <w:t>NCP Choice Program</w:t>
            </w:r>
          </w:p>
        </w:tc>
        <w:tc>
          <w:tcPr>
            <w:tcW w:w="9481" w:type="dxa"/>
          </w:tcPr>
          <w:p w:rsidR="003D493A" w:rsidRPr="00BD4120" w:rsidRDefault="00EB6885" w:rsidP="00F3110D">
            <w:pPr>
              <w:pStyle w:val="Default"/>
              <w:contextualSpacing/>
              <w:rPr>
                <w:rFonts w:ascii="Times New Roman" w:hAnsi="Times New Roman" w:cs="Times New Roman"/>
              </w:rPr>
            </w:pPr>
            <w:r>
              <w:rPr>
                <w:rFonts w:ascii="Times New Roman" w:hAnsi="Times New Roman" w:cs="Times New Roman"/>
              </w:rPr>
              <w:t xml:space="preserve">Reinvest incentive payments to fund the NCP Choice Program.  </w:t>
            </w:r>
            <w:r w:rsidRPr="00EB6885">
              <w:rPr>
                <w:rFonts w:ascii="Times New Roman" w:hAnsi="Times New Roman" w:cs="Times New Roman"/>
              </w:rPr>
              <w:t>The goal of the NCP Choices program is for noncustodial parents to successfully and consistently comply with court-order</w:t>
            </w:r>
            <w:r w:rsidR="004E5C80">
              <w:rPr>
                <w:rFonts w:ascii="Times New Roman" w:hAnsi="Times New Roman" w:cs="Times New Roman"/>
              </w:rPr>
              <w:t>ed</w:t>
            </w:r>
            <w:r w:rsidRPr="00EB6885">
              <w:rPr>
                <w:rFonts w:ascii="Times New Roman" w:hAnsi="Times New Roman" w:cs="Times New Roman"/>
              </w:rPr>
              <w:t xml:space="preserve"> child support payments and achieve economic self-sufficiency by overcoming substantial barriers to employment and career advancement.</w:t>
            </w:r>
            <w:r>
              <w:rPr>
                <w:rFonts w:ascii="Times New Roman" w:hAnsi="Times New Roman" w:cs="Times New Roman"/>
              </w:rPr>
              <w:t xml:space="preserve"> </w:t>
            </w:r>
          </w:p>
        </w:tc>
      </w:tr>
      <w:tr w:rsidR="003D493A" w:rsidRPr="003D493A" w:rsidTr="00151737">
        <w:tc>
          <w:tcPr>
            <w:tcW w:w="2070" w:type="dxa"/>
          </w:tcPr>
          <w:p w:rsidR="003D493A" w:rsidRPr="00BD4120" w:rsidRDefault="00690EF7"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WA</w:t>
            </w:r>
          </w:p>
        </w:tc>
        <w:tc>
          <w:tcPr>
            <w:tcW w:w="2309" w:type="dxa"/>
          </w:tcPr>
          <w:p w:rsidR="003D493A" w:rsidRPr="00BD4120" w:rsidRDefault="00B56A1D" w:rsidP="00961467">
            <w:pPr>
              <w:contextualSpacing/>
              <w:rPr>
                <w:rFonts w:ascii="Times New Roman" w:hAnsi="Times New Roman" w:cs="Times New Roman"/>
                <w:sz w:val="24"/>
                <w:szCs w:val="24"/>
              </w:rPr>
            </w:pPr>
            <w:r w:rsidRPr="00BD4120">
              <w:rPr>
                <w:rFonts w:ascii="Times New Roman" w:hAnsi="Times New Roman" w:cs="Times New Roman"/>
                <w:sz w:val="24"/>
                <w:szCs w:val="24"/>
              </w:rPr>
              <w:t>Employment Training</w:t>
            </w:r>
          </w:p>
        </w:tc>
        <w:tc>
          <w:tcPr>
            <w:tcW w:w="9481" w:type="dxa"/>
          </w:tcPr>
          <w:p w:rsidR="003D493A" w:rsidRPr="00BD4120" w:rsidRDefault="00690EF7" w:rsidP="00961467">
            <w:pPr>
              <w:contextualSpacing/>
              <w:rPr>
                <w:rFonts w:ascii="Times New Roman" w:hAnsi="Times New Roman" w:cs="Times New Roman"/>
                <w:sz w:val="24"/>
                <w:szCs w:val="24"/>
              </w:rPr>
            </w:pPr>
            <w:r w:rsidRPr="00BD4120">
              <w:rPr>
                <w:rFonts w:ascii="Times New Roman" w:hAnsi="Times New Roman" w:cs="Times New Roman"/>
                <w:sz w:val="24"/>
                <w:szCs w:val="24"/>
              </w:rPr>
              <w:t xml:space="preserve">Funds reinvested to pay </w:t>
            </w:r>
            <w:r w:rsidR="00E55211" w:rsidRPr="00BD4120">
              <w:rPr>
                <w:rFonts w:ascii="Times New Roman" w:hAnsi="Times New Roman" w:cs="Times New Roman"/>
                <w:sz w:val="24"/>
                <w:szCs w:val="24"/>
              </w:rPr>
              <w:t xml:space="preserve">for Professional Readiness for Employment Pipeline </w:t>
            </w:r>
            <w:r w:rsidR="00BD4120" w:rsidRPr="00BD4120">
              <w:rPr>
                <w:rFonts w:ascii="Times New Roman" w:hAnsi="Times New Roman" w:cs="Times New Roman"/>
                <w:sz w:val="24"/>
                <w:szCs w:val="24"/>
              </w:rPr>
              <w:t xml:space="preserve">(PREP) </w:t>
            </w:r>
            <w:r w:rsidR="00E55211" w:rsidRPr="00BD4120">
              <w:rPr>
                <w:rFonts w:ascii="Times New Roman" w:hAnsi="Times New Roman" w:cs="Times New Roman"/>
                <w:sz w:val="24"/>
                <w:szCs w:val="24"/>
              </w:rPr>
              <w:t xml:space="preserve">classes for parents who owe child support.  PREP is a voluntary program designed to help </w:t>
            </w:r>
            <w:r w:rsidR="00BD4120" w:rsidRPr="00BD4120">
              <w:rPr>
                <w:rFonts w:ascii="Times New Roman" w:hAnsi="Times New Roman" w:cs="Times New Roman"/>
                <w:sz w:val="24"/>
                <w:szCs w:val="24"/>
              </w:rPr>
              <w:t>NCPs</w:t>
            </w:r>
            <w:r w:rsidR="00E55211" w:rsidRPr="00BD4120">
              <w:rPr>
                <w:rFonts w:ascii="Times New Roman" w:hAnsi="Times New Roman" w:cs="Times New Roman"/>
                <w:sz w:val="24"/>
                <w:szCs w:val="24"/>
              </w:rPr>
              <w:t xml:space="preserve"> who are seeking to obtain and retain employment.</w:t>
            </w:r>
          </w:p>
        </w:tc>
      </w:tr>
      <w:tr w:rsidR="003D493A" w:rsidRPr="003D493A" w:rsidTr="00151737">
        <w:tc>
          <w:tcPr>
            <w:tcW w:w="2070" w:type="dxa"/>
          </w:tcPr>
          <w:p w:rsidR="003D493A" w:rsidRPr="00BD4120" w:rsidRDefault="00B56A1D" w:rsidP="0015764B">
            <w:pPr>
              <w:spacing w:line="276" w:lineRule="auto"/>
              <w:rPr>
                <w:rFonts w:ascii="Times New Roman" w:hAnsi="Times New Roman" w:cs="Times New Roman"/>
                <w:sz w:val="24"/>
                <w:szCs w:val="24"/>
              </w:rPr>
            </w:pPr>
            <w:r w:rsidRPr="00BD4120">
              <w:rPr>
                <w:rFonts w:ascii="Times New Roman" w:hAnsi="Times New Roman" w:cs="Times New Roman"/>
                <w:sz w:val="24"/>
                <w:szCs w:val="24"/>
              </w:rPr>
              <w:t>WA</w:t>
            </w:r>
          </w:p>
        </w:tc>
        <w:tc>
          <w:tcPr>
            <w:tcW w:w="2309" w:type="dxa"/>
          </w:tcPr>
          <w:p w:rsidR="003D493A" w:rsidRPr="00BD4120" w:rsidRDefault="004101C5" w:rsidP="0015764B">
            <w:pPr>
              <w:spacing w:line="276" w:lineRule="auto"/>
              <w:rPr>
                <w:rFonts w:ascii="Times New Roman" w:hAnsi="Times New Roman" w:cs="Times New Roman"/>
                <w:sz w:val="24"/>
                <w:szCs w:val="24"/>
              </w:rPr>
            </w:pPr>
            <w:r>
              <w:rPr>
                <w:rFonts w:ascii="Times New Roman" w:hAnsi="Times New Roman" w:cs="Times New Roman"/>
                <w:sz w:val="24"/>
                <w:szCs w:val="24"/>
              </w:rPr>
              <w:t>Notaries Public</w:t>
            </w:r>
          </w:p>
        </w:tc>
        <w:tc>
          <w:tcPr>
            <w:tcW w:w="9481" w:type="dxa"/>
          </w:tcPr>
          <w:p w:rsidR="003D493A" w:rsidRPr="00BD4120" w:rsidRDefault="004101C5" w:rsidP="004E5C80">
            <w:pPr>
              <w:rPr>
                <w:rFonts w:ascii="Times New Roman" w:hAnsi="Times New Roman" w:cs="Times New Roman"/>
                <w:sz w:val="24"/>
                <w:szCs w:val="24"/>
              </w:rPr>
            </w:pPr>
            <w:r>
              <w:rPr>
                <w:rFonts w:ascii="Times New Roman" w:hAnsi="Times New Roman" w:cs="Times New Roman"/>
                <w:sz w:val="24"/>
                <w:szCs w:val="24"/>
              </w:rPr>
              <w:t xml:space="preserve">Reinvest incentive payments in funding </w:t>
            </w:r>
            <w:r w:rsidR="004E5C80">
              <w:rPr>
                <w:rFonts w:ascii="Times New Roman" w:hAnsi="Times New Roman" w:cs="Times New Roman"/>
                <w:sz w:val="24"/>
                <w:szCs w:val="24"/>
              </w:rPr>
              <w:t>n</w:t>
            </w:r>
            <w:r>
              <w:rPr>
                <w:rFonts w:ascii="Times New Roman" w:hAnsi="Times New Roman" w:cs="Times New Roman"/>
                <w:sz w:val="24"/>
                <w:szCs w:val="24"/>
              </w:rPr>
              <w:t xml:space="preserve">otaries </w:t>
            </w:r>
            <w:r w:rsidR="004E5C80">
              <w:rPr>
                <w:rFonts w:ascii="Times New Roman" w:hAnsi="Times New Roman" w:cs="Times New Roman"/>
                <w:sz w:val="24"/>
                <w:szCs w:val="24"/>
              </w:rPr>
              <w:t>p</w:t>
            </w:r>
            <w:r>
              <w:rPr>
                <w:rFonts w:ascii="Times New Roman" w:hAnsi="Times New Roman" w:cs="Times New Roman"/>
                <w:sz w:val="24"/>
                <w:szCs w:val="24"/>
              </w:rPr>
              <w:t xml:space="preserve">ublic and no cost genetic testing in state’s birthing hospitals.  </w:t>
            </w:r>
            <w:r w:rsidR="00F3110D">
              <w:rPr>
                <w:rFonts w:ascii="Times New Roman" w:hAnsi="Times New Roman" w:cs="Times New Roman"/>
                <w:sz w:val="24"/>
                <w:szCs w:val="24"/>
              </w:rPr>
              <w:t xml:space="preserve">The state </w:t>
            </w:r>
            <w:r w:rsidRPr="004101C5">
              <w:rPr>
                <w:rFonts w:ascii="Times New Roman" w:hAnsi="Times New Roman" w:cs="Times New Roman"/>
                <w:sz w:val="24"/>
                <w:szCs w:val="24"/>
              </w:rPr>
              <w:t>continues to achieve 100% of maximum incentive on the Paternity Establishment Percentage (PEP).</w:t>
            </w:r>
          </w:p>
        </w:tc>
      </w:tr>
    </w:tbl>
    <w:p w:rsidR="002615B9" w:rsidRPr="003D493A" w:rsidRDefault="002615B9" w:rsidP="00912111">
      <w:pPr>
        <w:rPr>
          <w:rFonts w:ascii="Times New Roman" w:hAnsi="Times New Roman" w:cs="Times New Roman"/>
          <w:sz w:val="24"/>
          <w:szCs w:val="24"/>
        </w:rPr>
      </w:pPr>
    </w:p>
    <w:sectPr w:rsidR="002615B9" w:rsidRPr="003D493A" w:rsidSect="00BD4120">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B2" w:rsidRDefault="00DF32B2" w:rsidP="00095732">
      <w:pPr>
        <w:spacing w:after="0" w:line="240" w:lineRule="auto"/>
      </w:pPr>
      <w:r>
        <w:separator/>
      </w:r>
    </w:p>
  </w:endnote>
  <w:endnote w:type="continuationSeparator" w:id="0">
    <w:p w:rsidR="00DF32B2" w:rsidRDefault="00DF32B2" w:rsidP="0009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732" w:rsidRPr="00CF7C54" w:rsidRDefault="00CF7C54" w:rsidP="00CF7C54">
    <w:pPr>
      <w:pStyle w:val="Footer"/>
    </w:pPr>
    <w:r>
      <w:tab/>
    </w:r>
    <w:r>
      <w:tab/>
    </w:r>
    <w:r>
      <w:tab/>
    </w:r>
    <w:r>
      <w:tab/>
    </w:r>
    <w:r>
      <w:tab/>
      <w:t>10/31/2019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B2" w:rsidRDefault="00DF32B2" w:rsidP="00095732">
      <w:pPr>
        <w:spacing w:after="0" w:line="240" w:lineRule="auto"/>
      </w:pPr>
      <w:r>
        <w:separator/>
      </w:r>
    </w:p>
  </w:footnote>
  <w:footnote w:type="continuationSeparator" w:id="0">
    <w:p w:rsidR="00DF32B2" w:rsidRDefault="00DF32B2" w:rsidP="00095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MDQ3MTQwNzI2NzJX0lEKTi0uzszPAykwrQUAlVs+iiwAAAA="/>
  </w:docVars>
  <w:rsids>
    <w:rsidRoot w:val="002615B9"/>
    <w:rsid w:val="00095732"/>
    <w:rsid w:val="000C6474"/>
    <w:rsid w:val="00144301"/>
    <w:rsid w:val="00151737"/>
    <w:rsid w:val="0015220A"/>
    <w:rsid w:val="0015764B"/>
    <w:rsid w:val="001726AA"/>
    <w:rsid w:val="001973AD"/>
    <w:rsid w:val="002251F8"/>
    <w:rsid w:val="00253E83"/>
    <w:rsid w:val="002615B9"/>
    <w:rsid w:val="002D3283"/>
    <w:rsid w:val="0030537A"/>
    <w:rsid w:val="00325C3A"/>
    <w:rsid w:val="003317EA"/>
    <w:rsid w:val="003949F2"/>
    <w:rsid w:val="003D3122"/>
    <w:rsid w:val="003D493A"/>
    <w:rsid w:val="004101C5"/>
    <w:rsid w:val="00423EBD"/>
    <w:rsid w:val="004409F8"/>
    <w:rsid w:val="00491C22"/>
    <w:rsid w:val="004A7A12"/>
    <w:rsid w:val="004E4C65"/>
    <w:rsid w:val="004E5C80"/>
    <w:rsid w:val="004F30CC"/>
    <w:rsid w:val="00514441"/>
    <w:rsid w:val="00525E33"/>
    <w:rsid w:val="0052775D"/>
    <w:rsid w:val="00676A76"/>
    <w:rsid w:val="00684968"/>
    <w:rsid w:val="00690EF7"/>
    <w:rsid w:val="006E4E92"/>
    <w:rsid w:val="00767E2E"/>
    <w:rsid w:val="007843F2"/>
    <w:rsid w:val="007B784E"/>
    <w:rsid w:val="008366C2"/>
    <w:rsid w:val="008872D6"/>
    <w:rsid w:val="00890F5F"/>
    <w:rsid w:val="008E1195"/>
    <w:rsid w:val="00912111"/>
    <w:rsid w:val="00961467"/>
    <w:rsid w:val="00965D5E"/>
    <w:rsid w:val="00980096"/>
    <w:rsid w:val="00987A8B"/>
    <w:rsid w:val="009A50AE"/>
    <w:rsid w:val="009B7C04"/>
    <w:rsid w:val="009C2273"/>
    <w:rsid w:val="00A278B1"/>
    <w:rsid w:val="00AB6BFD"/>
    <w:rsid w:val="00AE64D5"/>
    <w:rsid w:val="00B56A1D"/>
    <w:rsid w:val="00B70D4E"/>
    <w:rsid w:val="00BD4120"/>
    <w:rsid w:val="00C10236"/>
    <w:rsid w:val="00C83A69"/>
    <w:rsid w:val="00CA51A4"/>
    <w:rsid w:val="00CD68FD"/>
    <w:rsid w:val="00CE66B0"/>
    <w:rsid w:val="00CF7C54"/>
    <w:rsid w:val="00DC55C6"/>
    <w:rsid w:val="00DF32B2"/>
    <w:rsid w:val="00E55211"/>
    <w:rsid w:val="00EA7A7E"/>
    <w:rsid w:val="00EB269D"/>
    <w:rsid w:val="00EB6885"/>
    <w:rsid w:val="00EE0CD3"/>
    <w:rsid w:val="00F07FE3"/>
    <w:rsid w:val="00F25EA1"/>
    <w:rsid w:val="00F3110D"/>
    <w:rsid w:val="00F52476"/>
    <w:rsid w:val="00F6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6750"/>
  <w15:chartTrackingRefBased/>
  <w15:docId w15:val="{36F1707B-B516-4306-8C53-569AD21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EB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732"/>
  </w:style>
  <w:style w:type="paragraph" w:styleId="Footer">
    <w:name w:val="footer"/>
    <w:basedOn w:val="Normal"/>
    <w:link w:val="FooterChar"/>
    <w:uiPriority w:val="99"/>
    <w:unhideWhenUsed/>
    <w:rsid w:val="0009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732"/>
  </w:style>
  <w:style w:type="paragraph" w:styleId="BalloonText">
    <w:name w:val="Balloon Text"/>
    <w:basedOn w:val="Normal"/>
    <w:link w:val="BalloonTextChar"/>
    <w:uiPriority w:val="99"/>
    <w:semiHidden/>
    <w:unhideWhenUsed/>
    <w:rsid w:val="00784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Michell (ACF);lashawn.scroggins@acf.hhs.gov</dc:creator>
  <cp:keywords/>
  <dc:description/>
  <cp:lastModifiedBy>White, Ltanya (ACF) (CTR)</cp:lastModifiedBy>
  <cp:revision>3</cp:revision>
  <cp:lastPrinted>2019-10-31T14:44:00Z</cp:lastPrinted>
  <dcterms:created xsi:type="dcterms:W3CDTF">2019-10-31T14:59:00Z</dcterms:created>
  <dcterms:modified xsi:type="dcterms:W3CDTF">2019-10-31T14:59:00Z</dcterms:modified>
</cp:coreProperties>
</file>