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E614" wp14:editId="6BDF7052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9B63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March 19, 2020</w:t>
                            </w:r>
                          </w:p>
                          <w:p w:rsidR="0020425C" w:rsidRPr="0020425C" w:rsidRDefault="00F93667" w:rsidP="00775A7C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8E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9B6355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March 19, 2020</w:t>
                      </w:r>
                    </w:p>
                    <w:p w:rsidR="0020425C" w:rsidRPr="0020425C" w:rsidRDefault="00F93667" w:rsidP="00775A7C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E4D892" wp14:editId="675550B3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:rsidR="000504C4" w:rsidRDefault="002F5918" w:rsidP="003D37B8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5C003" wp14:editId="2AA41CE4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3ED63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:rsidR="00762402" w:rsidRPr="009041E2" w:rsidRDefault="00762402" w:rsidP="003C79A0">
      <w:pPr>
        <w:tabs>
          <w:tab w:val="left" w:pos="180"/>
          <w:tab w:val="left" w:pos="2340"/>
          <w:tab w:val="left" w:pos="576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CC5529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2B3097">
        <w:rPr>
          <w:rFonts w:ascii="Arial" w:hAnsi="Arial" w:cs="Arial"/>
          <w:color w:val="000000" w:themeColor="text1"/>
          <w:sz w:val="16"/>
          <w:szCs w:val="24"/>
        </w:rPr>
        <w:t>Jeremy Toulouse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:rsidR="008175A7" w:rsidRDefault="0033345D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Carol Eaton*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Chad Dexter*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:rsidR="008175A7" w:rsidRPr="007A78F5" w:rsidRDefault="007A78F5" w:rsidP="007A78F5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3345D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:rsidR="008175A7" w:rsidRDefault="0033345D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Robin Arnell*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</w:p>
    <w:p w:rsidR="008175A7" w:rsidRDefault="0033345D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Terrence Joseph*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179D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Eileen Stack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Policy &amp; Practice</w:t>
      </w:r>
    </w:p>
    <w:p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Benidia Rice*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3345D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Mentoring</w:t>
      </w:r>
    </w:p>
    <w:p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Lyndsy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 Landry Irwin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FE2479">
        <w:rPr>
          <w:rFonts w:ascii="Arial" w:hAnsi="Arial" w:cs="Arial"/>
          <w:color w:val="000000" w:themeColor="text1"/>
          <w:sz w:val="16"/>
          <w:szCs w:val="24"/>
        </w:rPr>
        <w:t>A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Robert Patrick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:rsidR="002B1BCB" w:rsidRDefault="003C79A0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Jeff Aldridge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5      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17A83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Sharon Redmond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:rsidR="008175A7" w:rsidRDefault="002B1BCB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51C95" wp14:editId="7A568473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2B250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F76DEC">
        <w:rPr>
          <w:rFonts w:ascii="Arial" w:hAnsi="Arial" w:cs="Arial"/>
          <w:color w:val="0000CC"/>
          <w:sz w:val="24"/>
          <w:szCs w:val="24"/>
        </w:rPr>
        <w:t>Pre-Meeting Conversation with OCSE Deputy Commissioner Linda Boyer</w:t>
      </w:r>
    </w:p>
    <w:p w:rsidR="00F76DEC" w:rsidRPr="00F76DEC" w:rsidRDefault="003D37B8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 xml:space="preserve">President Jim Fleming </w:t>
      </w:r>
      <w:r w:rsidR="00F76DEC">
        <w:rPr>
          <w:rFonts w:ascii="Arial" w:hAnsi="Arial" w:cs="Arial"/>
        </w:rPr>
        <w:t>introduced</w:t>
      </w:r>
      <w:r w:rsidR="00F76DEC" w:rsidRPr="00F76DEC">
        <w:rPr>
          <w:rFonts w:ascii="Arial" w:hAnsi="Arial" w:cs="Arial"/>
        </w:rPr>
        <w:t xml:space="preserve"> OCSE Deputy Commissioner Linda Boyer</w:t>
      </w:r>
      <w:r w:rsidR="00F76DEC" w:rsidRPr="00F76DEC">
        <w:rPr>
          <w:rFonts w:ascii="Arial" w:hAnsi="Arial" w:cs="Arial"/>
        </w:rPr>
        <w:t xml:space="preserve"> and L</w:t>
      </w:r>
      <w:r w:rsidR="00F76DEC" w:rsidRPr="00F76DEC">
        <w:rPr>
          <w:rFonts w:ascii="Arial" w:hAnsi="Arial" w:cs="Arial"/>
        </w:rPr>
        <w:t>aShawn Scroggins</w:t>
      </w:r>
      <w:r w:rsidR="00FE2479">
        <w:rPr>
          <w:rFonts w:ascii="Arial" w:hAnsi="Arial" w:cs="Arial"/>
        </w:rPr>
        <w:t xml:space="preserve"> of OCSE.</w:t>
      </w:r>
    </w:p>
    <w:p w:rsidR="00F76DEC" w:rsidRPr="00F76DEC" w:rsidRDefault="00F76DEC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F76DEC">
        <w:rPr>
          <w:rFonts w:ascii="Arial" w:hAnsi="Arial" w:cs="Arial"/>
        </w:rPr>
        <w:t>OCSE joined the Executive Committee meeting to discuss issues and concerns around COVID-19.</w:t>
      </w:r>
    </w:p>
    <w:p w:rsidR="00F76DEC" w:rsidRPr="00F76DEC" w:rsidRDefault="00F76DEC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F76DEC">
        <w:rPr>
          <w:rFonts w:ascii="Arial" w:hAnsi="Arial" w:cs="Arial"/>
        </w:rPr>
        <w:t xml:space="preserve">Linda emphasized that OCSE is looking at all the concerns that the </w:t>
      </w:r>
      <w:r w:rsidR="00FE2479">
        <w:rPr>
          <w:rFonts w:ascii="Arial" w:hAnsi="Arial" w:cs="Arial"/>
        </w:rPr>
        <w:t>d</w:t>
      </w:r>
      <w:r w:rsidRPr="00F76DEC">
        <w:rPr>
          <w:rFonts w:ascii="Arial" w:hAnsi="Arial" w:cs="Arial"/>
        </w:rPr>
        <w:t>irectors have raised so far.</w:t>
      </w:r>
      <w:r w:rsidR="00FE2479">
        <w:rPr>
          <w:rFonts w:ascii="Arial" w:hAnsi="Arial" w:cs="Arial"/>
        </w:rPr>
        <w:t xml:space="preserve"> </w:t>
      </w:r>
      <w:r w:rsidRPr="00F76DEC">
        <w:rPr>
          <w:rFonts w:ascii="Arial" w:hAnsi="Arial" w:cs="Arial"/>
        </w:rPr>
        <w:t>They have categorized and prioritized items based on urgency. She also noted that before anything can go out from OCSE</w:t>
      </w:r>
      <w:r w:rsidR="00FE2479">
        <w:rPr>
          <w:rFonts w:ascii="Arial" w:hAnsi="Arial" w:cs="Arial"/>
        </w:rPr>
        <w:t>,</w:t>
      </w:r>
      <w:r w:rsidRPr="00F76DEC">
        <w:rPr>
          <w:rFonts w:ascii="Arial" w:hAnsi="Arial" w:cs="Arial"/>
        </w:rPr>
        <w:t xml:space="preserve"> it </w:t>
      </w:r>
      <w:proofErr w:type="gramStart"/>
      <w:r w:rsidRPr="00F76DEC">
        <w:rPr>
          <w:rFonts w:ascii="Arial" w:hAnsi="Arial" w:cs="Arial"/>
        </w:rPr>
        <w:t>has to</w:t>
      </w:r>
      <w:proofErr w:type="gramEnd"/>
      <w:r w:rsidRPr="00F76DEC">
        <w:rPr>
          <w:rFonts w:ascii="Arial" w:hAnsi="Arial" w:cs="Arial"/>
        </w:rPr>
        <w:t xml:space="preserve"> go through a review. </w:t>
      </w:r>
    </w:p>
    <w:p w:rsidR="00F76DEC" w:rsidRPr="00F76DEC" w:rsidRDefault="00F76DEC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F76DEC">
        <w:rPr>
          <w:rFonts w:ascii="Arial" w:hAnsi="Arial" w:cs="Arial"/>
        </w:rPr>
        <w:t>Self</w:t>
      </w:r>
      <w:r w:rsidR="00FE2479">
        <w:rPr>
          <w:rFonts w:ascii="Arial" w:hAnsi="Arial" w:cs="Arial"/>
        </w:rPr>
        <w:t>-</w:t>
      </w:r>
      <w:r w:rsidRPr="00F76DEC">
        <w:rPr>
          <w:rFonts w:ascii="Arial" w:hAnsi="Arial" w:cs="Arial"/>
        </w:rPr>
        <w:t>Assessment timeframes have been moved out to 5/29. If that is a problem for any state, let OCSE know.</w:t>
      </w:r>
    </w:p>
    <w:p w:rsidR="00F76DEC" w:rsidRPr="00F76DEC" w:rsidRDefault="00F76DEC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F76DEC">
        <w:rPr>
          <w:rFonts w:ascii="Arial" w:hAnsi="Arial" w:cs="Arial"/>
        </w:rPr>
        <w:t xml:space="preserve">Annual Certification Statement deadline can be extended as well. </w:t>
      </w:r>
    </w:p>
    <w:p w:rsidR="005A5E7F" w:rsidRDefault="00F76DEC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F76DEC">
        <w:rPr>
          <w:rFonts w:ascii="Arial" w:hAnsi="Arial" w:cs="Arial"/>
        </w:rPr>
        <w:t>IRS/</w:t>
      </w:r>
      <w:r w:rsidR="005A5E7F">
        <w:rPr>
          <w:rFonts w:ascii="Arial" w:hAnsi="Arial" w:cs="Arial"/>
        </w:rPr>
        <w:t>s</w:t>
      </w:r>
      <w:r w:rsidRPr="00F76DEC">
        <w:rPr>
          <w:rFonts w:ascii="Arial" w:hAnsi="Arial" w:cs="Arial"/>
        </w:rPr>
        <w:t>timulus payments</w:t>
      </w:r>
    </w:p>
    <w:p w:rsidR="005A5E7F" w:rsidRDefault="00F76DEC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F76DEC">
        <w:rPr>
          <w:rFonts w:ascii="Arial" w:hAnsi="Arial" w:cs="Arial"/>
        </w:rPr>
        <w:t>Jim will reach out</w:t>
      </w:r>
      <w:r w:rsidR="00FE2479">
        <w:rPr>
          <w:rFonts w:ascii="Arial" w:hAnsi="Arial" w:cs="Arial"/>
        </w:rPr>
        <w:t xml:space="preserve"> </w:t>
      </w:r>
      <w:r w:rsidRPr="00F76DEC">
        <w:rPr>
          <w:rFonts w:ascii="Arial" w:hAnsi="Arial" w:cs="Arial"/>
        </w:rPr>
        <w:t xml:space="preserve">to Directors to get their thoughts. No guidance from the IRS yet regarding the opportunity to opt out. </w:t>
      </w:r>
    </w:p>
    <w:p w:rsidR="00F76DEC" w:rsidRPr="00F76DEC" w:rsidRDefault="00F76DEC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F76DEC">
        <w:rPr>
          <w:rFonts w:ascii="Arial" w:hAnsi="Arial" w:cs="Arial"/>
        </w:rPr>
        <w:t>Scott Hale</w:t>
      </w:r>
      <w:r w:rsidR="005A5E7F">
        <w:rPr>
          <w:rFonts w:ascii="Arial" w:hAnsi="Arial" w:cs="Arial"/>
        </w:rPr>
        <w:t xml:space="preserve"> with OCSE</w:t>
      </w:r>
      <w:r w:rsidRPr="00F76DEC">
        <w:rPr>
          <w:rFonts w:ascii="Arial" w:hAnsi="Arial" w:cs="Arial"/>
        </w:rPr>
        <w:t xml:space="preserve"> is confirming whether there will be flexibility for states and </w:t>
      </w:r>
      <w:r w:rsidR="005A5E7F">
        <w:rPr>
          <w:rFonts w:ascii="Arial" w:hAnsi="Arial" w:cs="Arial"/>
        </w:rPr>
        <w:t xml:space="preserve">is </w:t>
      </w:r>
      <w:r w:rsidRPr="00F76DEC">
        <w:rPr>
          <w:rFonts w:ascii="Arial" w:hAnsi="Arial" w:cs="Arial"/>
        </w:rPr>
        <w:t xml:space="preserve">keeping his finger on the pulse on what is going on. </w:t>
      </w:r>
    </w:p>
    <w:p w:rsidR="00F76DEC" w:rsidRPr="00F76DEC" w:rsidRDefault="00F76DEC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F76DEC">
        <w:rPr>
          <w:rFonts w:ascii="Arial" w:hAnsi="Arial" w:cs="Arial"/>
        </w:rPr>
        <w:t xml:space="preserve">Continue to escalate concerns to Jim/Michele or filter through regional staff. OCSE will categorize items and provide information back. Ideally </w:t>
      </w:r>
      <w:r w:rsidR="005A5E7F">
        <w:rPr>
          <w:rFonts w:ascii="Arial" w:hAnsi="Arial" w:cs="Arial"/>
        </w:rPr>
        <w:t xml:space="preserve">that will come </w:t>
      </w:r>
      <w:r w:rsidRPr="00F76DEC">
        <w:rPr>
          <w:rFonts w:ascii="Arial" w:hAnsi="Arial" w:cs="Arial"/>
        </w:rPr>
        <w:t xml:space="preserve">in an IM or </w:t>
      </w:r>
      <w:proofErr w:type="gramStart"/>
      <w:r w:rsidRPr="00F76DEC">
        <w:rPr>
          <w:rFonts w:ascii="Arial" w:hAnsi="Arial" w:cs="Arial"/>
        </w:rPr>
        <w:t>AT</w:t>
      </w:r>
      <w:proofErr w:type="gramEnd"/>
      <w:r w:rsidRPr="00F76DEC">
        <w:rPr>
          <w:rFonts w:ascii="Arial" w:hAnsi="Arial" w:cs="Arial"/>
        </w:rPr>
        <w:t xml:space="preserve"> so states have all information in one document. </w:t>
      </w:r>
    </w:p>
    <w:p w:rsidR="00F76DEC" w:rsidRPr="00F76DEC" w:rsidRDefault="00F76DEC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F76DEC">
        <w:rPr>
          <w:rFonts w:ascii="Arial" w:hAnsi="Arial" w:cs="Arial"/>
        </w:rPr>
        <w:t>Two-day distribution requirement is a very challenging standard. If states don’t have the resources to get things through, OCSE won’t penalize.</w:t>
      </w:r>
    </w:p>
    <w:p w:rsidR="005A5E7F" w:rsidRDefault="00F76DEC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F76DEC">
        <w:rPr>
          <w:rFonts w:ascii="Arial" w:hAnsi="Arial" w:cs="Arial"/>
        </w:rPr>
        <w:t xml:space="preserve">Performance measures and PEP penalty are concerns of </w:t>
      </w:r>
      <w:r w:rsidR="005A5E7F">
        <w:rPr>
          <w:rFonts w:ascii="Arial" w:hAnsi="Arial" w:cs="Arial"/>
        </w:rPr>
        <w:t>d</w:t>
      </w:r>
      <w:r w:rsidRPr="00F76DEC">
        <w:rPr>
          <w:rFonts w:ascii="Arial" w:hAnsi="Arial" w:cs="Arial"/>
        </w:rPr>
        <w:t>irectors.</w:t>
      </w:r>
    </w:p>
    <w:p w:rsidR="00F76DEC" w:rsidRPr="00F76DEC" w:rsidRDefault="00F76DEC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F76DEC">
        <w:rPr>
          <w:rFonts w:ascii="Arial" w:hAnsi="Arial" w:cs="Arial"/>
        </w:rPr>
        <w:t xml:space="preserve">90/10 funding would help states automate after this crisis.   </w:t>
      </w:r>
    </w:p>
    <w:p w:rsidR="00F76DEC" w:rsidRPr="00F76DEC" w:rsidRDefault="00F76DEC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F76DEC">
        <w:rPr>
          <w:rFonts w:ascii="Arial" w:hAnsi="Arial" w:cs="Arial"/>
        </w:rPr>
        <w:lastRenderedPageBreak/>
        <w:t xml:space="preserve">OCSE wants to ensure that </w:t>
      </w:r>
      <w:r w:rsidR="005A5E7F">
        <w:rPr>
          <w:rFonts w:ascii="Arial" w:hAnsi="Arial" w:cs="Arial"/>
        </w:rPr>
        <w:t>d</w:t>
      </w:r>
      <w:r w:rsidRPr="00F76DEC">
        <w:rPr>
          <w:rFonts w:ascii="Arial" w:hAnsi="Arial" w:cs="Arial"/>
        </w:rPr>
        <w:t xml:space="preserve">irectors aren’t worried about things they don’t need to be worried about. ACF and OCSE are trying to make sure that there is a consistent message across ACF.  </w:t>
      </w:r>
    </w:p>
    <w:p w:rsidR="00F76DEC" w:rsidRPr="00F76DEC" w:rsidRDefault="00F76DEC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F76DEC">
        <w:rPr>
          <w:rFonts w:ascii="Arial" w:hAnsi="Arial" w:cs="Arial"/>
        </w:rPr>
        <w:t xml:space="preserve">Linda will review Jim’s notes before he sends to all </w:t>
      </w:r>
      <w:r w:rsidR="005A5E7F">
        <w:rPr>
          <w:rFonts w:ascii="Arial" w:hAnsi="Arial" w:cs="Arial"/>
        </w:rPr>
        <w:t>d</w:t>
      </w:r>
      <w:r w:rsidRPr="00F76DEC">
        <w:rPr>
          <w:rFonts w:ascii="Arial" w:hAnsi="Arial" w:cs="Arial"/>
        </w:rPr>
        <w:t xml:space="preserve">irectors to confirm accuracy. </w:t>
      </w:r>
    </w:p>
    <w:p w:rsidR="00F76DEC" w:rsidRPr="00F76DEC" w:rsidRDefault="00F76DEC" w:rsidP="00F76DEC">
      <w:pPr>
        <w:spacing w:after="0" w:line="240" w:lineRule="auto"/>
        <w:rPr>
          <w:rFonts w:ascii="Arial" w:hAnsi="Arial" w:cs="Arial"/>
        </w:rPr>
      </w:pPr>
    </w:p>
    <w:p w:rsidR="009B6355" w:rsidRDefault="009B635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  <w:color w:val="0000CC"/>
          <w:sz w:val="24"/>
        </w:rPr>
        <w:t>Welcome</w:t>
      </w:r>
    </w:p>
    <w:p w:rsidR="009B6355" w:rsidRPr="009B6355" w:rsidRDefault="009B6355" w:rsidP="009B635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9B6355">
        <w:rPr>
          <w:rFonts w:ascii="Arial" w:hAnsi="Arial" w:cs="Arial"/>
        </w:rPr>
        <w:t>President Jim Fleming called the meeting to order</w:t>
      </w:r>
    </w:p>
    <w:p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:rsidR="003C3166" w:rsidRPr="00A005EB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:rsidR="005A5E7F" w:rsidRDefault="005A5E7F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Minutes from the last meeting were not circulated</w:t>
      </w:r>
    </w:p>
    <w:p w:rsidR="003C3166" w:rsidRDefault="005A5E7F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Will take up at a future meeting</w:t>
      </w:r>
    </w:p>
    <w:p w:rsidR="009B6355" w:rsidRPr="007E2D4F" w:rsidRDefault="009B6355" w:rsidP="009B6355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  <w:r>
        <w:rPr>
          <w:rFonts w:ascii="Arial" w:hAnsi="Arial" w:cs="Arial"/>
          <w:color w:val="0000CC"/>
          <w:sz w:val="24"/>
        </w:rPr>
        <w:t xml:space="preserve"> – COVID-19 pandemic mitigation/intra-director communication</w:t>
      </w:r>
    </w:p>
    <w:p w:rsidR="009B6355" w:rsidRDefault="009B6355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9B6355">
        <w:rPr>
          <w:rFonts w:ascii="Arial" w:hAnsi="Arial" w:cs="Arial"/>
        </w:rPr>
        <w:t>Jim is maintaining a spreadsheet with information from all states’ response to COVID-19.  That spreadsheet will be updated daily.</w:t>
      </w:r>
    </w:p>
    <w:p w:rsidR="009B6355" w:rsidRDefault="009B6355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>45 states have responded thus far and there seems to be a common approach.</w:t>
      </w:r>
    </w:p>
    <w:p w:rsidR="009B6355" w:rsidRPr="009B6355" w:rsidRDefault="009B6355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 xml:space="preserve">The goal would be to use the spreadsheet as much as possible to avoid individual questions that states may not be able to be responsive to. </w:t>
      </w:r>
    </w:p>
    <w:p w:rsidR="009B6355" w:rsidRDefault="009B6355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9B6355">
        <w:rPr>
          <w:rFonts w:ascii="Arial" w:hAnsi="Arial" w:cs="Arial"/>
        </w:rPr>
        <w:t>Discussion around outgoing interstate requests led to a consensus “gentlemen’s agreement” to hold off on sending paper requests to other states during this time.</w:t>
      </w:r>
      <w:r>
        <w:rPr>
          <w:rFonts w:ascii="Arial" w:hAnsi="Arial" w:cs="Arial"/>
        </w:rPr>
        <w:t xml:space="preserve"> </w:t>
      </w:r>
    </w:p>
    <w:p w:rsidR="009B6355" w:rsidRDefault="009B6355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>States are beginning to run at reduced levels.</w:t>
      </w:r>
    </w:p>
    <w:p w:rsidR="009B6355" w:rsidRPr="009B6355" w:rsidRDefault="009B6355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>This will be revisited at the end of next week.</w:t>
      </w:r>
    </w:p>
    <w:p w:rsidR="009B6355" w:rsidRDefault="009B6355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9B6355">
        <w:rPr>
          <w:rFonts w:ascii="Arial" w:hAnsi="Arial" w:cs="Arial"/>
        </w:rPr>
        <w:t xml:space="preserve">Karen Hebert and the Mentoring Committee </w:t>
      </w:r>
      <w:r>
        <w:rPr>
          <w:rFonts w:ascii="Arial" w:hAnsi="Arial" w:cs="Arial"/>
        </w:rPr>
        <w:t>are</w:t>
      </w:r>
      <w:r w:rsidRPr="009B6355">
        <w:rPr>
          <w:rFonts w:ascii="Arial" w:hAnsi="Arial" w:cs="Arial"/>
        </w:rPr>
        <w:t xml:space="preserve"> proposing a biweekly support call for Directors to share experiences, ideas, tips around crisis management and for </w:t>
      </w:r>
      <w:r>
        <w:rPr>
          <w:rFonts w:ascii="Arial" w:hAnsi="Arial" w:cs="Arial"/>
        </w:rPr>
        <w:t>d</w:t>
      </w:r>
      <w:r w:rsidRPr="009B6355">
        <w:rPr>
          <w:rFonts w:ascii="Arial" w:hAnsi="Arial" w:cs="Arial"/>
        </w:rPr>
        <w:t>irectors to support one another.</w:t>
      </w:r>
    </w:p>
    <w:p w:rsidR="009B6355" w:rsidRDefault="009B6355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 xml:space="preserve">This will be </w:t>
      </w:r>
      <w:proofErr w:type="gramStart"/>
      <w:r w:rsidRPr="009B6355">
        <w:rPr>
          <w:rFonts w:ascii="Arial" w:hAnsi="Arial" w:cs="Arial"/>
        </w:rPr>
        <w:t>informal</w:t>
      </w:r>
      <w:proofErr w:type="gramEnd"/>
      <w:r w:rsidRPr="009B635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d</w:t>
      </w:r>
      <w:r w:rsidRPr="009B6355">
        <w:rPr>
          <w:rFonts w:ascii="Arial" w:hAnsi="Arial" w:cs="Arial"/>
        </w:rPr>
        <w:t>irectors are free to join or not.</w:t>
      </w:r>
    </w:p>
    <w:p w:rsidR="009B6355" w:rsidRDefault="009B6355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>Executive Committee agreed that this will be helpful.</w:t>
      </w:r>
    </w:p>
    <w:p w:rsidR="009B6355" w:rsidRPr="009B6355" w:rsidRDefault="009B6355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B6355">
        <w:rPr>
          <w:rFonts w:ascii="Arial" w:hAnsi="Arial" w:cs="Arial"/>
        </w:rPr>
        <w:t xml:space="preserve">his biweekly meeting will use the Newbie call timeslot and add one other meeting. </w:t>
      </w:r>
    </w:p>
    <w:p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:rsidR="00DC39F3" w:rsidRPr="005A5E7F" w:rsidRDefault="005A5E7F" w:rsidP="005A5E7F">
      <w:pPr>
        <w:pStyle w:val="ListParagraph"/>
        <w:numPr>
          <w:ilvl w:val="0"/>
          <w:numId w:val="2"/>
        </w:numPr>
        <w:spacing w:after="0" w:line="240" w:lineRule="auto"/>
        <w:ind w:left="187" w:hanging="187"/>
      </w:pPr>
      <w:r w:rsidRPr="005A5E7F">
        <w:rPr>
          <w:rFonts w:ascii="Arial" w:hAnsi="Arial" w:cs="Arial"/>
        </w:rPr>
        <w:t>Monthly report presented as submitted and approved by the Finance Committee.</w:t>
      </w:r>
    </w:p>
    <w:p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:rsidR="00511644" w:rsidRDefault="00511644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511644">
        <w:rPr>
          <w:rFonts w:ascii="Arial" w:hAnsi="Arial" w:cs="Arial"/>
        </w:rPr>
        <w:t>Jim is getting contacted by NCSEA’s Policy and Government Relations committee regarding any beneficial laws changes that could be made during this time</w:t>
      </w:r>
      <w:r>
        <w:rPr>
          <w:rFonts w:ascii="Arial" w:hAnsi="Arial" w:cs="Arial"/>
        </w:rPr>
        <w:t>.</w:t>
      </w:r>
    </w:p>
    <w:p w:rsid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 xml:space="preserve">Everything should be on the table for discussion. </w:t>
      </w:r>
    </w:p>
    <w:p w:rsid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 xml:space="preserve">The 90/10 system match was in the last stimulus package and given </w:t>
      </w:r>
      <w:r>
        <w:rPr>
          <w:rFonts w:ascii="Arial" w:hAnsi="Arial" w:cs="Arial"/>
        </w:rPr>
        <w:t xml:space="preserve">that </w:t>
      </w:r>
      <w:r w:rsidRPr="00511644">
        <w:rPr>
          <w:rFonts w:ascii="Arial" w:hAnsi="Arial" w:cs="Arial"/>
        </w:rPr>
        <w:t xml:space="preserve">states will likely need to be making systems changes, this would be helpful. </w:t>
      </w:r>
    </w:p>
    <w:p w:rsidR="00511644" w:rsidRP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>Potential changes will be an ongoing discussion even as states start to recover from this.</w:t>
      </w:r>
    </w:p>
    <w:p w:rsidR="00511644" w:rsidRDefault="00511644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511644">
        <w:rPr>
          <w:rFonts w:ascii="Arial" w:hAnsi="Arial" w:cs="Arial"/>
        </w:rPr>
        <w:t xml:space="preserve">Jim had a very good meeting with Commissioner Lekan and Linda Boyer regarding Audits to confirm understandings about ambiguous issues that arise during the audits. </w:t>
      </w:r>
    </w:p>
    <w:p w:rsid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 xml:space="preserve">OCSE reiterated that an ambiguous issue would not be an error but did not agree that any error finding a state disagreed with would be rescinded. </w:t>
      </w:r>
    </w:p>
    <w:p w:rsidR="00511644" w:rsidRP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 xml:space="preserve">This is consistent with previous agreements with OCSE.  </w:t>
      </w:r>
    </w:p>
    <w:p w:rsidR="0033345D" w:rsidRPr="00511644" w:rsidRDefault="00511644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511644">
        <w:rPr>
          <w:rFonts w:ascii="Arial" w:hAnsi="Arial" w:cs="Arial"/>
        </w:rPr>
        <w:t xml:space="preserve">In the recent OCSE/NCCSD leadership meeting, the responsibilities of regional representatives, QUICK expert conference calls and Section 1115 waivers were discussed.  </w:t>
      </w:r>
    </w:p>
    <w:p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lastRenderedPageBreak/>
        <w:t>Committee Reports</w:t>
      </w:r>
    </w:p>
    <w:p w:rsidR="002B1BCB" w:rsidRDefault="002B1BCB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:rsidR="00511644" w:rsidRP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>Monthly meeting held last week.  Committee is finalizing action items and next steps.</w:t>
      </w:r>
    </w:p>
    <w:p w:rsidR="002B1BCB" w:rsidRP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>Discussion around involvement with OCSE about how the process can be more collaborative.</w:t>
      </w:r>
    </w:p>
    <w:p w:rsidR="002B1BCB" w:rsidRDefault="002B1BCB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Child Support Employer Workgroup – Jim </w:t>
      </w:r>
    </w:p>
    <w:p w:rsidR="002B1BCB" w:rsidRP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 xml:space="preserve">Workgroup is meeting monthly focused on employer verification and streamlining the process for employers. </w:t>
      </w:r>
    </w:p>
    <w:p w:rsidR="002B1BCB" w:rsidRDefault="002B1BCB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Collaborative Analytics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Sharon</w:t>
      </w:r>
      <w:r>
        <w:rPr>
          <w:rFonts w:ascii="Arial" w:hAnsi="Arial" w:cs="Arial"/>
        </w:rPr>
        <w:t xml:space="preserve"> </w:t>
      </w:r>
    </w:p>
    <w:p w:rsidR="00511644" w:rsidRP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>Committee is evaluating a shared platform and will be meeting regarding a new charter.</w:t>
      </w:r>
    </w:p>
    <w:p w:rsidR="002B1BCB" w:rsidRPr="00A56427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>Subcommittee is meeting next month and will have more information forthcoming</w:t>
      </w:r>
    </w:p>
    <w:p w:rsidR="002B1BCB" w:rsidRDefault="002B1BCB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Stockdale</w:t>
      </w:r>
    </w:p>
    <w:p w:rsidR="00511644" w:rsidRP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>See Treasurer’s Report</w:t>
      </w:r>
    </w:p>
    <w:p w:rsidR="002B1BCB" w:rsidRPr="00511644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511644">
        <w:rPr>
          <w:rFonts w:ascii="Arial" w:hAnsi="Arial" w:cs="Arial"/>
        </w:rPr>
        <w:t xml:space="preserve">Back on schedule and on time with the accountant agreement.  </w:t>
      </w:r>
    </w:p>
    <w:p w:rsidR="003179D0" w:rsidRDefault="002B1BCB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:rsidR="003179D0" w:rsidRPr="00A56427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Shutting down everything for right now.</w:t>
      </w:r>
    </w:p>
    <w:p w:rsidR="002B1BCB" w:rsidRDefault="002B1BCB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:rsidR="002B1BCB" w:rsidRPr="009B6355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</w:pPr>
      <w:r w:rsidRPr="009B6355">
        <w:rPr>
          <w:rFonts w:ascii="Arial" w:hAnsi="Arial" w:cs="Arial"/>
        </w:rPr>
        <w:t>Nothing further; see discussion above about biweekly call</w:t>
      </w:r>
    </w:p>
    <w:p w:rsidR="002B1BCB" w:rsidRDefault="002B1BCB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Eileen/Carol</w:t>
      </w:r>
    </w:p>
    <w:p w:rsidR="002B1BCB" w:rsidRPr="009B6355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</w:pPr>
      <w:r w:rsidRPr="009B6355">
        <w:rPr>
          <w:rFonts w:ascii="Arial" w:hAnsi="Arial" w:cs="Arial"/>
        </w:rPr>
        <w:t>Had a good meeting this month; continue to discuss what’s next for this committee</w:t>
      </w:r>
    </w:p>
    <w:p w:rsidR="002B1BCB" w:rsidRDefault="002B1BCB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/Robin </w:t>
      </w:r>
    </w:p>
    <w:p w:rsidR="002B1BCB" w:rsidRPr="009B6355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>Cancelled last Friday’s meeting and pushed out 2 weeks.</w:t>
      </w:r>
    </w:p>
    <w:p w:rsidR="003179D0" w:rsidRDefault="003179D0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  <w:r>
        <w:rPr>
          <w:rFonts w:ascii="Arial" w:hAnsi="Arial" w:cs="Arial"/>
        </w:rPr>
        <w:t xml:space="preserve">Cooper </w:t>
      </w:r>
      <w:r w:rsidRPr="00A56427">
        <w:rPr>
          <w:rFonts w:ascii="Arial" w:hAnsi="Arial" w:cs="Arial"/>
        </w:rPr>
        <w:t>Richardson</w:t>
      </w:r>
    </w:p>
    <w:p w:rsidR="003179D0" w:rsidRPr="009B6355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>Goal is to keep things going on the listserv and update the website with key information.</w:t>
      </w:r>
    </w:p>
    <w:p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:rsidR="009B6355" w:rsidRDefault="00511644" w:rsidP="009B6355">
      <w:pPr>
        <w:pStyle w:val="ListParagraph"/>
        <w:numPr>
          <w:ilvl w:val="0"/>
          <w:numId w:val="2"/>
        </w:numPr>
        <w:spacing w:after="0" w:line="280" w:lineRule="exact"/>
        <w:ind w:left="187" w:hanging="187"/>
        <w:rPr>
          <w:rFonts w:ascii="Arial" w:hAnsi="Arial" w:cs="Arial"/>
        </w:rPr>
      </w:pPr>
      <w:r w:rsidRPr="009B6355">
        <w:rPr>
          <w:rFonts w:ascii="Arial" w:hAnsi="Arial" w:cs="Arial"/>
        </w:rPr>
        <w:t>Medora</w:t>
      </w:r>
      <w:r w:rsidR="009B6355">
        <w:rPr>
          <w:rFonts w:ascii="Arial" w:hAnsi="Arial" w:cs="Arial"/>
        </w:rPr>
        <w:t xml:space="preserve"> &amp; NCCSD Annual Conference</w:t>
      </w:r>
    </w:p>
    <w:p w:rsidR="009B6355" w:rsidRDefault="009B6355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1644" w:rsidRPr="009B6355">
        <w:rPr>
          <w:rFonts w:ascii="Arial" w:hAnsi="Arial" w:cs="Arial"/>
        </w:rPr>
        <w:t xml:space="preserve">ot ready to cancel yet but if necessary, NCCSD will not lose any funds </w:t>
      </w:r>
      <w:proofErr w:type="gramStart"/>
      <w:r w:rsidR="00511644" w:rsidRPr="009B6355">
        <w:rPr>
          <w:rFonts w:ascii="Arial" w:hAnsi="Arial" w:cs="Arial"/>
        </w:rPr>
        <w:t>with the exception</w:t>
      </w:r>
      <w:r>
        <w:rPr>
          <w:rFonts w:ascii="Arial" w:hAnsi="Arial" w:cs="Arial"/>
        </w:rPr>
        <w:t xml:space="preserve"> </w:t>
      </w:r>
      <w:r w:rsidR="00511644" w:rsidRPr="009B6355">
        <w:rPr>
          <w:rFonts w:ascii="Arial" w:hAnsi="Arial" w:cs="Arial"/>
        </w:rPr>
        <w:t>of</w:t>
      </w:r>
      <w:proofErr w:type="gramEnd"/>
      <w:r w:rsidR="00511644" w:rsidRPr="009B6355">
        <w:rPr>
          <w:rFonts w:ascii="Arial" w:hAnsi="Arial" w:cs="Arial"/>
        </w:rPr>
        <w:t xml:space="preserve"> the deposit.  </w:t>
      </w:r>
    </w:p>
    <w:p w:rsidR="009B6355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>Vendors are owed a save the date but holding on this. A decision is not needed now</w:t>
      </w:r>
      <w:r w:rsidR="009B6355">
        <w:rPr>
          <w:rFonts w:ascii="Arial" w:hAnsi="Arial" w:cs="Arial"/>
        </w:rPr>
        <w:t>.</w:t>
      </w:r>
    </w:p>
    <w:p w:rsidR="009B6355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 xml:space="preserve">States may end up with restrictions on travel.  </w:t>
      </w:r>
    </w:p>
    <w:p w:rsidR="009B6355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>Executive Committee agrees on waiting.</w:t>
      </w:r>
    </w:p>
    <w:p w:rsidR="00D3246E" w:rsidRPr="009B6355" w:rsidRDefault="00511644" w:rsidP="009B6355">
      <w:pPr>
        <w:pStyle w:val="ListParagraph"/>
        <w:numPr>
          <w:ilvl w:val="1"/>
          <w:numId w:val="2"/>
        </w:numPr>
        <w:spacing w:after="0" w:line="280" w:lineRule="exact"/>
        <w:ind w:left="720" w:hanging="180"/>
        <w:rPr>
          <w:rFonts w:ascii="Arial" w:hAnsi="Arial" w:cs="Arial"/>
        </w:rPr>
      </w:pPr>
      <w:r w:rsidRPr="009B6355">
        <w:rPr>
          <w:rFonts w:ascii="Arial" w:hAnsi="Arial" w:cs="Arial"/>
        </w:rPr>
        <w:t>ERICSA is not cancelling yet but waiting.</w:t>
      </w:r>
    </w:p>
    <w:p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:rsidR="0033345D" w:rsidRDefault="009B6355" w:rsidP="007E2D4F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 other new business</w:t>
      </w:r>
    </w:p>
    <w:p w:rsidR="00A31528" w:rsidRDefault="00A31528" w:rsidP="009B6355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511644">
        <w:rPr>
          <w:rFonts w:ascii="Arial" w:hAnsi="Arial" w:cs="Arial"/>
          <w:sz w:val="24"/>
        </w:rPr>
        <w:t>Thursday, April 15, 2020</w:t>
      </w:r>
      <w:r w:rsidR="009F7598" w:rsidRPr="009F7598">
        <w:rPr>
          <w:rFonts w:ascii="Arial" w:hAnsi="Arial" w:cs="Arial"/>
        </w:rPr>
        <w:t xml:space="preserve"> at 2:00</w:t>
      </w:r>
      <w:r w:rsidR="009F7598">
        <w:rPr>
          <w:rFonts w:ascii="Arial" w:hAnsi="Arial" w:cs="Arial"/>
        </w:rPr>
        <w:t xml:space="preserve"> PM Central</w:t>
      </w:r>
    </w:p>
    <w:p w:rsidR="009B6355" w:rsidRPr="009B6355" w:rsidRDefault="009B6355" w:rsidP="009B6355">
      <w:pPr>
        <w:spacing w:before="120" w:after="0" w:line="240" w:lineRule="auto"/>
        <w:rPr>
          <w:rFonts w:ascii="Arial" w:hAnsi="Arial" w:cs="Arial"/>
        </w:rPr>
      </w:pPr>
    </w:p>
    <w:p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9B6355">
        <w:rPr>
          <w:rFonts w:ascii="Arial" w:hAnsi="Arial" w:cs="Arial"/>
          <w:i/>
          <w:color w:val="000000" w:themeColor="text1"/>
        </w:rPr>
        <w:t>3:30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Minutes respectfully submitted by </w:t>
      </w:r>
      <w:r w:rsidR="00511644">
        <w:rPr>
          <w:rFonts w:ascii="Arial" w:hAnsi="Arial" w:cs="Arial"/>
          <w:i/>
          <w:color w:val="000000" w:themeColor="text1"/>
        </w:rPr>
        <w:t>Michele Cristello, NCCSD Vice President</w:t>
      </w:r>
      <w:r w:rsidR="00511644">
        <w:rPr>
          <w:rFonts w:ascii="Arial" w:hAnsi="Arial" w:cs="Arial"/>
          <w:i/>
          <w:color w:val="000000" w:themeColor="text1"/>
        </w:rPr>
        <w:br/>
        <w:t xml:space="preserve">for </w:t>
      </w:r>
      <w:r>
        <w:rPr>
          <w:rFonts w:ascii="Arial" w:hAnsi="Arial" w:cs="Arial"/>
          <w:i/>
          <w:color w:val="000000" w:themeColor="text1"/>
        </w:rPr>
        <w:t>Kate Cooper Richardson, NCCSD Secretary</w:t>
      </w:r>
    </w:p>
    <w:p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6DEC" w:rsidRDefault="00F76DEC" w:rsidP="003179D0">
      <w:pPr>
        <w:spacing w:after="0" w:line="240" w:lineRule="auto"/>
      </w:pPr>
      <w:r>
        <w:separator/>
      </w:r>
    </w:p>
  </w:endnote>
  <w:endnote w:type="continuationSeparator" w:id="0">
    <w:p w:rsidR="00F76DEC" w:rsidRDefault="00F76DEC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6DEC" w:rsidRDefault="00F76DEC" w:rsidP="003179D0">
      <w:pPr>
        <w:spacing w:after="0" w:line="240" w:lineRule="auto"/>
      </w:pPr>
      <w:r>
        <w:separator/>
      </w:r>
    </w:p>
  </w:footnote>
  <w:footnote w:type="continuationSeparator" w:id="0">
    <w:p w:rsidR="00F76DEC" w:rsidRDefault="00F76DEC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967018"/>
      <w:docPartObj>
        <w:docPartGallery w:val="Watermarks"/>
        <w:docPartUnique/>
      </w:docPartObj>
    </w:sdtPr>
    <w:sdtEndPr/>
    <w:sdtContent>
      <w:p w:rsidR="001C736B" w:rsidRDefault="009B6355">
        <w:pPr>
          <w:pStyle w:val="Header"/>
        </w:pPr>
        <w:r>
          <w:rPr>
            <w:noProof/>
            <w:lang w:eastAsia="zh-TW"/>
          </w:rPr>
          <w:pict w14:anchorId="43DD1E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93F"/>
    <w:multiLevelType w:val="hybridMultilevel"/>
    <w:tmpl w:val="D7AC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86027F3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76464"/>
    <w:multiLevelType w:val="hybridMultilevel"/>
    <w:tmpl w:val="46C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C181E"/>
    <w:multiLevelType w:val="hybridMultilevel"/>
    <w:tmpl w:val="0504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60481"/>
    <w:multiLevelType w:val="hybridMultilevel"/>
    <w:tmpl w:val="FD4E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57D99"/>
    <w:multiLevelType w:val="hybridMultilevel"/>
    <w:tmpl w:val="A1B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A50A8"/>
    <w:multiLevelType w:val="hybridMultilevel"/>
    <w:tmpl w:val="042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C"/>
    <w:rsid w:val="000504C4"/>
    <w:rsid w:val="00177A50"/>
    <w:rsid w:val="001B0529"/>
    <w:rsid w:val="001C736B"/>
    <w:rsid w:val="0020425C"/>
    <w:rsid w:val="00206A69"/>
    <w:rsid w:val="002B1BCB"/>
    <w:rsid w:val="002B3097"/>
    <w:rsid w:val="002E41CA"/>
    <w:rsid w:val="002E73D3"/>
    <w:rsid w:val="002F5918"/>
    <w:rsid w:val="003179D0"/>
    <w:rsid w:val="0033345D"/>
    <w:rsid w:val="0036124E"/>
    <w:rsid w:val="003750CF"/>
    <w:rsid w:val="003C3166"/>
    <w:rsid w:val="003C79A0"/>
    <w:rsid w:val="003D21E1"/>
    <w:rsid w:val="003D37B8"/>
    <w:rsid w:val="00436164"/>
    <w:rsid w:val="00462568"/>
    <w:rsid w:val="004B1B04"/>
    <w:rsid w:val="00511644"/>
    <w:rsid w:val="005377A6"/>
    <w:rsid w:val="00557A7F"/>
    <w:rsid w:val="00587BA6"/>
    <w:rsid w:val="00592EB7"/>
    <w:rsid w:val="005A5E7F"/>
    <w:rsid w:val="005C1B4A"/>
    <w:rsid w:val="005F3360"/>
    <w:rsid w:val="00602252"/>
    <w:rsid w:val="00664266"/>
    <w:rsid w:val="00717A83"/>
    <w:rsid w:val="00747486"/>
    <w:rsid w:val="00762402"/>
    <w:rsid w:val="00775A7C"/>
    <w:rsid w:val="007A78F5"/>
    <w:rsid w:val="007C23A9"/>
    <w:rsid w:val="007E2D4F"/>
    <w:rsid w:val="008001FA"/>
    <w:rsid w:val="008175A7"/>
    <w:rsid w:val="00835D9E"/>
    <w:rsid w:val="00875355"/>
    <w:rsid w:val="0087574C"/>
    <w:rsid w:val="008B3588"/>
    <w:rsid w:val="009041E2"/>
    <w:rsid w:val="009249B3"/>
    <w:rsid w:val="00957170"/>
    <w:rsid w:val="0096307B"/>
    <w:rsid w:val="00975CF8"/>
    <w:rsid w:val="009B6355"/>
    <w:rsid w:val="009F73E3"/>
    <w:rsid w:val="009F7598"/>
    <w:rsid w:val="00A31528"/>
    <w:rsid w:val="00AB5C69"/>
    <w:rsid w:val="00B072A5"/>
    <w:rsid w:val="00B11FDA"/>
    <w:rsid w:val="00B3271E"/>
    <w:rsid w:val="00B439D5"/>
    <w:rsid w:val="00B930B6"/>
    <w:rsid w:val="00C64AC7"/>
    <w:rsid w:val="00C72455"/>
    <w:rsid w:val="00CC09AC"/>
    <w:rsid w:val="00CC5529"/>
    <w:rsid w:val="00CD2A31"/>
    <w:rsid w:val="00D3246E"/>
    <w:rsid w:val="00D52B73"/>
    <w:rsid w:val="00D7002F"/>
    <w:rsid w:val="00D73EFE"/>
    <w:rsid w:val="00D867D9"/>
    <w:rsid w:val="00DC39F3"/>
    <w:rsid w:val="00DD76E6"/>
    <w:rsid w:val="00EF23E3"/>
    <w:rsid w:val="00F76DEC"/>
    <w:rsid w:val="00F93667"/>
    <w:rsid w:val="00FD3A88"/>
    <w:rsid w:val="00FE2479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F87A3B"/>
  <w15:docId w15:val="{BCBF016E-8B85-4211-8E37-46C1748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NCCSD%20Exec%20Comm%20Minutes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B966-6B20-4D8C-A808-F1A2EA1F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Minutes template - 2019-20</Template>
  <TotalTime>544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1</cp:revision>
  <dcterms:created xsi:type="dcterms:W3CDTF">2020-04-15T15:14:00Z</dcterms:created>
  <dcterms:modified xsi:type="dcterms:W3CDTF">2020-04-16T06:46:00Z</dcterms:modified>
</cp:coreProperties>
</file>