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71F6" w14:textId="77777777" w:rsidR="00664266" w:rsidRDefault="00B47614" w:rsidP="0082585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9E82A" wp14:editId="347C87D9">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1123D36B" w14:textId="77777777" w:rsidR="00B47614" w:rsidRDefault="00B47614" w:rsidP="0082585B">
      <w:pPr>
        <w:tabs>
          <w:tab w:val="left" w:pos="990"/>
        </w:tabs>
        <w:spacing w:after="0" w:line="240" w:lineRule="auto"/>
        <w:rPr>
          <w:rFonts w:ascii="Arial" w:hAnsi="Arial" w:cs="Arial"/>
          <w:sz w:val="24"/>
          <w:szCs w:val="24"/>
        </w:rPr>
      </w:pPr>
    </w:p>
    <w:p w14:paraId="26727CAD"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82585B">
        <w:rPr>
          <w:rFonts w:ascii="Arial" w:hAnsi="Arial" w:cs="Arial"/>
          <w:sz w:val="24"/>
          <w:szCs w:val="24"/>
        </w:rPr>
        <w:t>NCCSD Executive Committee</w:t>
      </w:r>
    </w:p>
    <w:p w14:paraId="1125B34B"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82585B">
        <w:rPr>
          <w:rFonts w:ascii="Arial" w:hAnsi="Arial" w:cs="Arial"/>
          <w:sz w:val="24"/>
          <w:szCs w:val="24"/>
        </w:rPr>
        <w:t>Jim Fleming, NCCSD President</w:t>
      </w:r>
    </w:p>
    <w:p w14:paraId="6E5C11CB" w14:textId="271EDD28"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sidR="00996FA2">
        <w:rPr>
          <w:rFonts w:ascii="Arial" w:hAnsi="Arial" w:cs="Arial"/>
          <w:sz w:val="24"/>
          <w:szCs w:val="24"/>
        </w:rPr>
        <w:t>July 15</w:t>
      </w:r>
      <w:r w:rsidR="00BA6B21">
        <w:rPr>
          <w:rFonts w:ascii="Arial" w:hAnsi="Arial" w:cs="Arial"/>
          <w:sz w:val="24"/>
          <w:szCs w:val="24"/>
        </w:rPr>
        <w:t>, 2020</w:t>
      </w:r>
    </w:p>
    <w:p w14:paraId="5D2398DF"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82585B">
        <w:rPr>
          <w:rFonts w:ascii="Arial" w:hAnsi="Arial" w:cs="Arial"/>
          <w:sz w:val="24"/>
          <w:szCs w:val="24"/>
        </w:rPr>
        <w:t>Monthly President’s Report</w:t>
      </w:r>
    </w:p>
    <w:p w14:paraId="39AC943B"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87469F9" wp14:editId="15123CA4">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12AF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68F14731" w14:textId="420469AB" w:rsidR="001E650A" w:rsidRDefault="00996FA2" w:rsidP="00F471EC">
      <w:pPr>
        <w:spacing w:after="0"/>
        <w:rPr>
          <w:rFonts w:ascii="Arial" w:hAnsi="Arial" w:cs="Arial"/>
          <w:sz w:val="24"/>
          <w:szCs w:val="24"/>
        </w:rPr>
      </w:pPr>
      <w:r>
        <w:rPr>
          <w:rFonts w:ascii="Arial" w:hAnsi="Arial" w:cs="Arial"/>
          <w:sz w:val="24"/>
          <w:szCs w:val="24"/>
        </w:rPr>
        <w:t xml:space="preserve">Another </w:t>
      </w:r>
      <w:r w:rsidR="006A00CD">
        <w:rPr>
          <w:rFonts w:ascii="Arial" w:hAnsi="Arial" w:cs="Arial"/>
          <w:sz w:val="24"/>
          <w:szCs w:val="24"/>
        </w:rPr>
        <w:t xml:space="preserve">quiet </w:t>
      </w:r>
      <w:r>
        <w:rPr>
          <w:rFonts w:ascii="Arial" w:hAnsi="Arial" w:cs="Arial"/>
          <w:sz w:val="24"/>
          <w:szCs w:val="24"/>
        </w:rPr>
        <w:t xml:space="preserve">month </w:t>
      </w:r>
      <w:r w:rsidR="006A00CD">
        <w:rPr>
          <w:rFonts w:ascii="Arial" w:hAnsi="Arial" w:cs="Arial"/>
          <w:sz w:val="24"/>
          <w:szCs w:val="24"/>
        </w:rPr>
        <w:t xml:space="preserve">(not!) </w:t>
      </w:r>
      <w:r>
        <w:rPr>
          <w:rFonts w:ascii="Arial" w:hAnsi="Arial" w:cs="Arial"/>
          <w:sz w:val="24"/>
          <w:szCs w:val="24"/>
        </w:rPr>
        <w:t>as the members of our association continue to communicate frequently to support each other and share helpful information.</w:t>
      </w:r>
    </w:p>
    <w:p w14:paraId="60D2551C" w14:textId="0017F448" w:rsidR="00996FA2" w:rsidRDefault="00996FA2" w:rsidP="00F471EC">
      <w:pPr>
        <w:spacing w:after="0"/>
        <w:rPr>
          <w:rFonts w:ascii="Arial" w:hAnsi="Arial" w:cs="Arial"/>
          <w:sz w:val="24"/>
          <w:szCs w:val="24"/>
        </w:rPr>
      </w:pPr>
    </w:p>
    <w:p w14:paraId="5A8281E8" w14:textId="5B65D831" w:rsidR="00996FA2" w:rsidRDefault="00996FA2" w:rsidP="00F471EC">
      <w:pPr>
        <w:spacing w:after="0"/>
        <w:rPr>
          <w:rFonts w:ascii="Arial" w:hAnsi="Arial" w:cs="Arial"/>
          <w:sz w:val="24"/>
          <w:szCs w:val="24"/>
        </w:rPr>
      </w:pPr>
      <w:r>
        <w:rPr>
          <w:rFonts w:ascii="Arial" w:hAnsi="Arial" w:cs="Arial"/>
          <w:sz w:val="24"/>
          <w:szCs w:val="24"/>
        </w:rPr>
        <w:t>The agenda for this meeting includes suggested action on two important pieces of unfinished business – a letter to ACF detailing our concerns and a COVID impact statement.</w:t>
      </w:r>
      <w:r w:rsidR="006A00CD">
        <w:rPr>
          <w:rFonts w:ascii="Arial" w:hAnsi="Arial" w:cs="Arial"/>
          <w:sz w:val="24"/>
          <w:szCs w:val="24"/>
        </w:rPr>
        <w:t xml:space="preserve">  </w:t>
      </w:r>
      <w:r w:rsidR="00550F65">
        <w:rPr>
          <w:rFonts w:ascii="Arial" w:hAnsi="Arial" w:cs="Arial"/>
          <w:sz w:val="24"/>
          <w:szCs w:val="24"/>
        </w:rPr>
        <w:t>Highlights of the last month:</w:t>
      </w:r>
    </w:p>
    <w:p w14:paraId="1059A8B2" w14:textId="2CA7D913" w:rsidR="00550F65" w:rsidRDefault="00550F65" w:rsidP="006A00CD">
      <w:pPr>
        <w:pStyle w:val="ListParagraph"/>
        <w:numPr>
          <w:ilvl w:val="0"/>
          <w:numId w:val="4"/>
        </w:numPr>
        <w:spacing w:after="0"/>
        <w:rPr>
          <w:rFonts w:ascii="Arial" w:hAnsi="Arial" w:cs="Arial"/>
          <w:sz w:val="24"/>
          <w:szCs w:val="24"/>
        </w:rPr>
      </w:pPr>
      <w:r>
        <w:rPr>
          <w:rFonts w:ascii="Arial" w:hAnsi="Arial" w:cs="Arial"/>
          <w:sz w:val="24"/>
          <w:szCs w:val="24"/>
        </w:rPr>
        <w:t>Delayed incentive payments from OCSE, based apparently on internal confusion or disagreement on the appropriate inflation rate</w:t>
      </w:r>
    </w:p>
    <w:p w14:paraId="3E3F8AAA" w14:textId="08049F56" w:rsidR="00550F65" w:rsidRDefault="00550F65" w:rsidP="006A00CD">
      <w:pPr>
        <w:pStyle w:val="ListParagraph"/>
        <w:numPr>
          <w:ilvl w:val="0"/>
          <w:numId w:val="4"/>
        </w:numPr>
        <w:spacing w:after="0"/>
        <w:rPr>
          <w:rFonts w:ascii="Arial" w:hAnsi="Arial" w:cs="Arial"/>
          <w:sz w:val="24"/>
          <w:szCs w:val="24"/>
        </w:rPr>
      </w:pPr>
      <w:r>
        <w:rPr>
          <w:rFonts w:ascii="Arial" w:hAnsi="Arial" w:cs="Arial"/>
          <w:sz w:val="24"/>
          <w:szCs w:val="24"/>
        </w:rPr>
        <w:t>Child Support Director Association of California interested in partnering on the cost avoidance study</w:t>
      </w:r>
    </w:p>
    <w:p w14:paraId="34614B8F" w14:textId="3B5B85EC" w:rsidR="00550F65" w:rsidRDefault="00550F65" w:rsidP="006A00CD">
      <w:pPr>
        <w:pStyle w:val="ListParagraph"/>
        <w:numPr>
          <w:ilvl w:val="0"/>
          <w:numId w:val="4"/>
        </w:numPr>
        <w:spacing w:after="0"/>
        <w:rPr>
          <w:rFonts w:ascii="Arial" w:hAnsi="Arial" w:cs="Arial"/>
          <w:sz w:val="24"/>
          <w:szCs w:val="24"/>
        </w:rPr>
      </w:pPr>
      <w:r>
        <w:rPr>
          <w:rFonts w:ascii="Arial" w:hAnsi="Arial" w:cs="Arial"/>
          <w:sz w:val="24"/>
          <w:szCs w:val="24"/>
        </w:rPr>
        <w:t>Still waiting for something in writing from Treasury on their intentions regarding economic impact payments made erroneously to incarcerated and deceased individuals</w:t>
      </w:r>
    </w:p>
    <w:p w14:paraId="412D87C0" w14:textId="03F48FCE" w:rsidR="00550F65" w:rsidRDefault="00550F65" w:rsidP="006A00CD">
      <w:pPr>
        <w:pStyle w:val="ListParagraph"/>
        <w:numPr>
          <w:ilvl w:val="0"/>
          <w:numId w:val="4"/>
        </w:numPr>
        <w:spacing w:after="0"/>
        <w:rPr>
          <w:rFonts w:ascii="Arial" w:hAnsi="Arial" w:cs="Arial"/>
          <w:sz w:val="24"/>
          <w:szCs w:val="24"/>
        </w:rPr>
      </w:pPr>
      <w:r>
        <w:rPr>
          <w:rFonts w:ascii="Arial" w:hAnsi="Arial" w:cs="Arial"/>
          <w:sz w:val="24"/>
          <w:szCs w:val="24"/>
        </w:rPr>
        <w:t xml:space="preserve">Directors have shared </w:t>
      </w:r>
      <w:r w:rsidR="00E7444A">
        <w:rPr>
          <w:rFonts w:ascii="Arial" w:hAnsi="Arial" w:cs="Arial"/>
          <w:sz w:val="24"/>
          <w:szCs w:val="24"/>
        </w:rPr>
        <w:t>Stafford Act waiver requests and OCSE responses; OCSE provided summary of waiver requests that have been approved and, at request of many directors, have started to identify the states submitting the request if the state has consented to the release.  One of the notable waivers approved so far is skipping the annual self-assessment process.</w:t>
      </w:r>
      <w:r w:rsidR="006A00CD">
        <w:rPr>
          <w:rFonts w:ascii="Arial" w:hAnsi="Arial" w:cs="Arial"/>
          <w:sz w:val="24"/>
          <w:szCs w:val="24"/>
        </w:rPr>
        <w:t xml:space="preserve">  OCSE has clarified some timing aspects of the waivers.</w:t>
      </w:r>
    </w:p>
    <w:p w14:paraId="1416CCF8" w14:textId="372E88E8" w:rsidR="00E7444A" w:rsidRDefault="00E7444A" w:rsidP="006A00CD">
      <w:pPr>
        <w:pStyle w:val="ListParagraph"/>
        <w:numPr>
          <w:ilvl w:val="0"/>
          <w:numId w:val="4"/>
        </w:numPr>
        <w:spacing w:after="0"/>
        <w:rPr>
          <w:rFonts w:ascii="Arial" w:hAnsi="Arial" w:cs="Arial"/>
          <w:sz w:val="24"/>
          <w:szCs w:val="24"/>
        </w:rPr>
      </w:pPr>
      <w:r>
        <w:rPr>
          <w:rFonts w:ascii="Arial" w:hAnsi="Arial" w:cs="Arial"/>
          <w:sz w:val="24"/>
          <w:szCs w:val="24"/>
        </w:rPr>
        <w:t>On July 1, OCSE announced a national workgroup on the pandemic, apparently with the intent of co-sponsoring with NCCSD, without telling NCCSD</w:t>
      </w:r>
    </w:p>
    <w:p w14:paraId="4D8DAD80" w14:textId="403C0FB5" w:rsidR="00E7444A" w:rsidRDefault="00E7444A" w:rsidP="006A00CD">
      <w:pPr>
        <w:pStyle w:val="ListParagraph"/>
        <w:numPr>
          <w:ilvl w:val="0"/>
          <w:numId w:val="4"/>
        </w:numPr>
        <w:spacing w:after="0"/>
        <w:rPr>
          <w:rFonts w:ascii="Arial" w:hAnsi="Arial" w:cs="Arial"/>
          <w:sz w:val="24"/>
          <w:szCs w:val="24"/>
        </w:rPr>
      </w:pPr>
      <w:r>
        <w:rPr>
          <w:rFonts w:ascii="Arial" w:hAnsi="Arial" w:cs="Arial"/>
          <w:sz w:val="24"/>
          <w:szCs w:val="24"/>
        </w:rPr>
        <w:t>ACF no longer believes it has authority to waive PEP performance penalties without a change in federal law</w:t>
      </w:r>
      <w:r w:rsidR="006A00CD">
        <w:rPr>
          <w:rFonts w:ascii="Arial" w:hAnsi="Arial" w:cs="Arial"/>
          <w:sz w:val="24"/>
          <w:szCs w:val="24"/>
        </w:rPr>
        <w:t>, but has suggested it is working on a different approach</w:t>
      </w:r>
    </w:p>
    <w:p w14:paraId="2B545716" w14:textId="2F6A4024" w:rsidR="006A00CD" w:rsidRPr="006A00CD" w:rsidRDefault="00E7444A" w:rsidP="006A00CD">
      <w:pPr>
        <w:pStyle w:val="ListParagraph"/>
        <w:numPr>
          <w:ilvl w:val="0"/>
          <w:numId w:val="4"/>
        </w:numPr>
        <w:spacing w:after="0"/>
        <w:rPr>
          <w:rFonts w:ascii="Arial" w:hAnsi="Arial" w:cs="Arial"/>
          <w:sz w:val="24"/>
          <w:szCs w:val="24"/>
        </w:rPr>
      </w:pPr>
      <w:r>
        <w:rPr>
          <w:rFonts w:ascii="Arial" w:hAnsi="Arial" w:cs="Arial"/>
          <w:sz w:val="24"/>
          <w:szCs w:val="24"/>
        </w:rPr>
        <w:t xml:space="preserve">OCSE advised that ASPE is sponsoring a </w:t>
      </w:r>
      <w:r w:rsidR="00011690">
        <w:rPr>
          <w:rFonts w:ascii="Arial" w:hAnsi="Arial" w:cs="Arial"/>
          <w:sz w:val="24"/>
          <w:szCs w:val="24"/>
        </w:rPr>
        <w:t xml:space="preserve">6-state </w:t>
      </w:r>
      <w:r>
        <w:rPr>
          <w:rFonts w:ascii="Arial" w:hAnsi="Arial" w:cs="Arial"/>
          <w:sz w:val="24"/>
          <w:szCs w:val="24"/>
        </w:rPr>
        <w:t>survey of remote delivery of services under many HHS programs</w:t>
      </w:r>
    </w:p>
    <w:p w14:paraId="6BC19B5C" w14:textId="3EA543F6" w:rsidR="001E650A" w:rsidRDefault="001E650A" w:rsidP="00F471EC">
      <w:pPr>
        <w:spacing w:after="0"/>
        <w:rPr>
          <w:rFonts w:ascii="Arial" w:hAnsi="Arial" w:cs="Arial"/>
          <w:sz w:val="24"/>
          <w:szCs w:val="24"/>
        </w:rPr>
      </w:pPr>
    </w:p>
    <w:p w14:paraId="766BEE19" w14:textId="565C9CA2" w:rsidR="00BC351D" w:rsidRDefault="00BC351D" w:rsidP="00CA044F">
      <w:pPr>
        <w:spacing w:after="0"/>
        <w:rPr>
          <w:rFonts w:ascii="Arial" w:hAnsi="Arial" w:cs="Arial"/>
          <w:sz w:val="24"/>
          <w:szCs w:val="24"/>
        </w:rPr>
      </w:pPr>
      <w:r>
        <w:rPr>
          <w:rFonts w:ascii="Arial" w:hAnsi="Arial" w:cs="Arial"/>
          <w:sz w:val="24"/>
          <w:szCs w:val="24"/>
        </w:rPr>
        <w:t>Respectfully Submitted,</w:t>
      </w:r>
    </w:p>
    <w:p w14:paraId="50FA9081" w14:textId="37868393" w:rsidR="00BC351D" w:rsidRDefault="00BC351D" w:rsidP="00CA044F">
      <w:pPr>
        <w:spacing w:after="0"/>
        <w:rPr>
          <w:rFonts w:ascii="Arial" w:hAnsi="Arial" w:cs="Arial"/>
          <w:sz w:val="24"/>
          <w:szCs w:val="24"/>
        </w:rPr>
      </w:pPr>
    </w:p>
    <w:p w14:paraId="3E7268A8" w14:textId="5C050A88" w:rsidR="00BC351D" w:rsidRDefault="00BC351D" w:rsidP="00CA044F">
      <w:pPr>
        <w:spacing w:after="0"/>
        <w:rPr>
          <w:rFonts w:ascii="Arial" w:hAnsi="Arial" w:cs="Arial"/>
          <w:sz w:val="24"/>
          <w:szCs w:val="24"/>
        </w:rPr>
      </w:pPr>
      <w:r>
        <w:rPr>
          <w:rFonts w:ascii="Arial" w:hAnsi="Arial" w:cs="Arial"/>
          <w:sz w:val="24"/>
          <w:szCs w:val="24"/>
        </w:rPr>
        <w:t>Jim Fleming</w:t>
      </w:r>
    </w:p>
    <w:p w14:paraId="66ECC085" w14:textId="5139629D" w:rsidR="00642D48" w:rsidRDefault="00BC351D" w:rsidP="00642D48">
      <w:pPr>
        <w:spacing w:after="0"/>
        <w:rPr>
          <w:rFonts w:ascii="Arial" w:hAnsi="Arial" w:cs="Arial"/>
          <w:sz w:val="24"/>
          <w:szCs w:val="24"/>
        </w:rPr>
      </w:pPr>
      <w:r>
        <w:rPr>
          <w:rFonts w:ascii="Arial" w:hAnsi="Arial" w:cs="Arial"/>
          <w:sz w:val="24"/>
          <w:szCs w:val="24"/>
        </w:rPr>
        <w:t>NCCSD President 2019-2020</w:t>
      </w:r>
    </w:p>
    <w:sectPr w:rsidR="00642D48" w:rsidSect="00B476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30269"/>
    <w:multiLevelType w:val="hybridMultilevel"/>
    <w:tmpl w:val="380A4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87BA8"/>
    <w:multiLevelType w:val="hybridMultilevel"/>
    <w:tmpl w:val="549A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83314"/>
    <w:multiLevelType w:val="hybridMultilevel"/>
    <w:tmpl w:val="97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0165D"/>
    <w:multiLevelType w:val="hybridMultilevel"/>
    <w:tmpl w:val="571E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B"/>
    <w:rsid w:val="00001A44"/>
    <w:rsid w:val="00011690"/>
    <w:rsid w:val="000454BC"/>
    <w:rsid w:val="00064858"/>
    <w:rsid w:val="000F6DB5"/>
    <w:rsid w:val="00162458"/>
    <w:rsid w:val="001B0529"/>
    <w:rsid w:val="001D0419"/>
    <w:rsid w:val="001E6318"/>
    <w:rsid w:val="001E650A"/>
    <w:rsid w:val="001E7159"/>
    <w:rsid w:val="00237840"/>
    <w:rsid w:val="00286F22"/>
    <w:rsid w:val="0033102A"/>
    <w:rsid w:val="0033322E"/>
    <w:rsid w:val="003907A4"/>
    <w:rsid w:val="003919CE"/>
    <w:rsid w:val="003A68B7"/>
    <w:rsid w:val="003D411E"/>
    <w:rsid w:val="00433E2F"/>
    <w:rsid w:val="004A43D5"/>
    <w:rsid w:val="00505102"/>
    <w:rsid w:val="00550F65"/>
    <w:rsid w:val="00622091"/>
    <w:rsid w:val="00642D48"/>
    <w:rsid w:val="00651026"/>
    <w:rsid w:val="00664266"/>
    <w:rsid w:val="006A00CD"/>
    <w:rsid w:val="006C73D0"/>
    <w:rsid w:val="006D06F8"/>
    <w:rsid w:val="00712FC9"/>
    <w:rsid w:val="00720DD0"/>
    <w:rsid w:val="00747486"/>
    <w:rsid w:val="007703E6"/>
    <w:rsid w:val="007B391F"/>
    <w:rsid w:val="007C4DD9"/>
    <w:rsid w:val="00820695"/>
    <w:rsid w:val="0082585B"/>
    <w:rsid w:val="00914B63"/>
    <w:rsid w:val="00983825"/>
    <w:rsid w:val="00996FA2"/>
    <w:rsid w:val="009F1B8C"/>
    <w:rsid w:val="00A56EB4"/>
    <w:rsid w:val="00A85A7D"/>
    <w:rsid w:val="00AB173E"/>
    <w:rsid w:val="00AC399B"/>
    <w:rsid w:val="00AC3A59"/>
    <w:rsid w:val="00B333FF"/>
    <w:rsid w:val="00B47614"/>
    <w:rsid w:val="00B7464F"/>
    <w:rsid w:val="00BA6B21"/>
    <w:rsid w:val="00BA6F27"/>
    <w:rsid w:val="00BC351D"/>
    <w:rsid w:val="00BE096E"/>
    <w:rsid w:val="00BE2293"/>
    <w:rsid w:val="00C26D84"/>
    <w:rsid w:val="00C33D59"/>
    <w:rsid w:val="00C46791"/>
    <w:rsid w:val="00CA044F"/>
    <w:rsid w:val="00D91361"/>
    <w:rsid w:val="00E7444A"/>
    <w:rsid w:val="00E92887"/>
    <w:rsid w:val="00EA5F4D"/>
    <w:rsid w:val="00EF6206"/>
    <w:rsid w:val="00EF7A73"/>
    <w:rsid w:val="00F471EC"/>
    <w:rsid w:val="00F73756"/>
    <w:rsid w:val="00F7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CC5"/>
  <w15:docId w15:val="{49874636-6C5E-4A23-8E61-4DEE31C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character" w:styleId="Hyperlink">
    <w:name w:val="Hyperlink"/>
    <w:basedOn w:val="DefaultParagraphFont"/>
    <w:uiPriority w:val="99"/>
    <w:unhideWhenUsed/>
    <w:rsid w:val="0082585B"/>
    <w:rPr>
      <w:color w:val="0000FF" w:themeColor="hyperlink"/>
      <w:u w:val="single"/>
    </w:rPr>
  </w:style>
  <w:style w:type="character" w:styleId="UnresolvedMention">
    <w:name w:val="Unresolved Mention"/>
    <w:basedOn w:val="DefaultParagraphFont"/>
    <w:uiPriority w:val="99"/>
    <w:semiHidden/>
    <w:unhideWhenUsed/>
    <w:rsid w:val="0082585B"/>
    <w:rPr>
      <w:color w:val="605E5C"/>
      <w:shd w:val="clear" w:color="auto" w:fill="E1DFDD"/>
    </w:rPr>
  </w:style>
  <w:style w:type="character" w:styleId="FollowedHyperlink">
    <w:name w:val="FollowedHyperlink"/>
    <w:basedOn w:val="DefaultParagraphFont"/>
    <w:uiPriority w:val="99"/>
    <w:semiHidden/>
    <w:unhideWhenUsed/>
    <w:rsid w:val="0082585B"/>
    <w:rPr>
      <w:color w:val="800080" w:themeColor="followedHyperlink"/>
      <w:u w:val="single"/>
    </w:rPr>
  </w:style>
  <w:style w:type="paragraph" w:styleId="ListParagraph">
    <w:name w:val="List Paragraph"/>
    <w:basedOn w:val="Normal"/>
    <w:uiPriority w:val="34"/>
    <w:qFormat/>
    <w:rsid w:val="009F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45546">
      <w:bodyDiv w:val="1"/>
      <w:marLeft w:val="0"/>
      <w:marRight w:val="0"/>
      <w:marTop w:val="0"/>
      <w:marBottom w:val="0"/>
      <w:divBdr>
        <w:top w:val="none" w:sz="0" w:space="0" w:color="auto"/>
        <w:left w:val="none" w:sz="0" w:space="0" w:color="auto"/>
        <w:bottom w:val="none" w:sz="0" w:space="0" w:color="auto"/>
        <w:right w:val="none" w:sz="0" w:space="0" w:color="auto"/>
      </w:divBdr>
    </w:div>
    <w:div w:id="804272376">
      <w:bodyDiv w:val="1"/>
      <w:marLeft w:val="0"/>
      <w:marRight w:val="0"/>
      <w:marTop w:val="0"/>
      <w:marBottom w:val="0"/>
      <w:divBdr>
        <w:top w:val="none" w:sz="0" w:space="0" w:color="auto"/>
        <w:left w:val="none" w:sz="0" w:space="0" w:color="auto"/>
        <w:bottom w:val="none" w:sz="0" w:space="0" w:color="auto"/>
        <w:right w:val="none" w:sz="0" w:space="0" w:color="auto"/>
      </w:divBdr>
    </w:div>
    <w:div w:id="985623063">
      <w:bodyDiv w:val="1"/>
      <w:marLeft w:val="0"/>
      <w:marRight w:val="0"/>
      <w:marTop w:val="0"/>
      <w:marBottom w:val="0"/>
      <w:divBdr>
        <w:top w:val="none" w:sz="0" w:space="0" w:color="auto"/>
        <w:left w:val="none" w:sz="0" w:space="0" w:color="auto"/>
        <w:bottom w:val="none" w:sz="0" w:space="0" w:color="auto"/>
        <w:right w:val="none" w:sz="0" w:space="0" w:color="auto"/>
      </w:divBdr>
    </w:div>
    <w:div w:id="1122728550">
      <w:bodyDiv w:val="1"/>
      <w:marLeft w:val="0"/>
      <w:marRight w:val="0"/>
      <w:marTop w:val="0"/>
      <w:marBottom w:val="0"/>
      <w:divBdr>
        <w:top w:val="none" w:sz="0" w:space="0" w:color="auto"/>
        <w:left w:val="none" w:sz="0" w:space="0" w:color="auto"/>
        <w:bottom w:val="none" w:sz="0" w:space="0" w:color="auto"/>
        <w:right w:val="none" w:sz="0" w:space="0" w:color="auto"/>
      </w:divBdr>
    </w:div>
    <w:div w:id="1137989541">
      <w:bodyDiv w:val="1"/>
      <w:marLeft w:val="0"/>
      <w:marRight w:val="0"/>
      <w:marTop w:val="0"/>
      <w:marBottom w:val="0"/>
      <w:divBdr>
        <w:top w:val="none" w:sz="0" w:space="0" w:color="auto"/>
        <w:left w:val="none" w:sz="0" w:space="0" w:color="auto"/>
        <w:bottom w:val="none" w:sz="0" w:space="0" w:color="auto"/>
        <w:right w:val="none" w:sz="0" w:space="0" w:color="auto"/>
      </w:divBdr>
    </w:div>
    <w:div w:id="1476218366">
      <w:bodyDiv w:val="1"/>
      <w:marLeft w:val="0"/>
      <w:marRight w:val="0"/>
      <w:marTop w:val="0"/>
      <w:marBottom w:val="450"/>
      <w:divBdr>
        <w:top w:val="none" w:sz="0" w:space="0" w:color="auto"/>
        <w:left w:val="none" w:sz="0" w:space="0" w:color="auto"/>
        <w:bottom w:val="none" w:sz="0" w:space="0" w:color="auto"/>
        <w:right w:val="none" w:sz="0" w:space="0" w:color="auto"/>
      </w:divBdr>
      <w:divsChild>
        <w:div w:id="1358507193">
          <w:marLeft w:val="0"/>
          <w:marRight w:val="0"/>
          <w:marTop w:val="0"/>
          <w:marBottom w:val="0"/>
          <w:divBdr>
            <w:top w:val="none" w:sz="0" w:space="0" w:color="auto"/>
            <w:left w:val="none" w:sz="0" w:space="0" w:color="auto"/>
            <w:bottom w:val="none" w:sz="0" w:space="0" w:color="auto"/>
            <w:right w:val="none" w:sz="0" w:space="0" w:color="auto"/>
          </w:divBdr>
        </w:div>
      </w:divsChild>
    </w:div>
    <w:div w:id="1749841609">
      <w:bodyDiv w:val="1"/>
      <w:marLeft w:val="0"/>
      <w:marRight w:val="0"/>
      <w:marTop w:val="0"/>
      <w:marBottom w:val="450"/>
      <w:divBdr>
        <w:top w:val="none" w:sz="0" w:space="0" w:color="auto"/>
        <w:left w:val="none" w:sz="0" w:space="0" w:color="auto"/>
        <w:bottom w:val="none" w:sz="0" w:space="0" w:color="auto"/>
        <w:right w:val="none" w:sz="0" w:space="0" w:color="auto"/>
      </w:divBdr>
      <w:divsChild>
        <w:div w:id="6411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33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4</cp:revision>
  <dcterms:created xsi:type="dcterms:W3CDTF">2020-07-16T03:45:00Z</dcterms:created>
  <dcterms:modified xsi:type="dcterms:W3CDTF">2020-07-16T04:14:00Z</dcterms:modified>
</cp:coreProperties>
</file>