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2" w:rsidRDefault="00BE47CC">
      <w:pPr>
        <w:rPr>
          <w:b/>
        </w:rPr>
      </w:pPr>
      <w:r>
        <w:rPr>
          <w:b/>
        </w:rPr>
        <w:t>Al</w:t>
      </w:r>
      <w:r w:rsidRPr="006C55B9">
        <w:rPr>
          <w:b/>
        </w:rPr>
        <w:t>fresco</w:t>
      </w:r>
      <w:r w:rsidR="004D7E34" w:rsidRPr="006C55B9">
        <w:rPr>
          <w:b/>
        </w:rPr>
        <w:t xml:space="preserve"> will be used to store documents, not raw data. </w:t>
      </w:r>
    </w:p>
    <w:p w:rsidR="00B04500" w:rsidRPr="00170CFA" w:rsidRDefault="008B4C52">
      <w:pPr>
        <w:rPr>
          <w:b/>
        </w:rPr>
      </w:pPr>
      <w:r>
        <w:t>Types of</w:t>
      </w:r>
      <w:r w:rsidR="00295279">
        <w:t xml:space="preserve"> content </w:t>
      </w:r>
      <w:r>
        <w:t>to upload and share via the</w:t>
      </w:r>
      <w:r w:rsidR="004D7E34">
        <w:t xml:space="preserve"> </w:t>
      </w:r>
      <w:proofErr w:type="gramStart"/>
      <w:r w:rsidR="00BE47CC">
        <w:t>Alfresco</w:t>
      </w:r>
      <w:proofErr w:type="gramEnd"/>
      <w:r w:rsidR="004D7E34">
        <w:t xml:space="preserve"> site:</w:t>
      </w:r>
    </w:p>
    <w:p w:rsidR="00295279" w:rsidRPr="006F7348" w:rsidRDefault="00295279" w:rsidP="008B4C52">
      <w:pPr>
        <w:spacing w:after="0"/>
        <w:ind w:left="360"/>
        <w:rPr>
          <w:b/>
        </w:rPr>
      </w:pPr>
      <w:r w:rsidRPr="006F7348">
        <w:rPr>
          <w:b/>
        </w:rPr>
        <w:t>General information about predictive model(s) being pursued</w:t>
      </w:r>
    </w:p>
    <w:p w:rsidR="009635EE" w:rsidRDefault="00295279" w:rsidP="008B4C52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RQ(s)</w:t>
      </w:r>
      <w:r w:rsidR="009635EE">
        <w:t xml:space="preserve"> and target outcome(s)</w:t>
      </w:r>
    </w:p>
    <w:p w:rsidR="00FD1C91" w:rsidRDefault="007F5FCC" w:rsidP="00FD1C91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L</w:t>
      </w:r>
      <w:r w:rsidR="00295279">
        <w:t xml:space="preserve">ist of </w:t>
      </w:r>
      <w:r w:rsidR="000B1AAD">
        <w:t xml:space="preserve">model </w:t>
      </w:r>
      <w:r w:rsidR="00295279">
        <w:t>data sources (i.e., administrative data, DOC, DOL,</w:t>
      </w:r>
      <w:r w:rsidR="00F53C63">
        <w:t xml:space="preserve"> </w:t>
      </w:r>
      <w:r w:rsidR="006D7CC6">
        <w:t>ESD, NDNH</w:t>
      </w:r>
      <w:r w:rsidR="00F53C63">
        <w:t>,</w:t>
      </w:r>
      <w:r w:rsidR="00295279">
        <w:t xml:space="preserve"> etc.)</w:t>
      </w:r>
      <w:r w:rsidR="00825234">
        <w:t xml:space="preserve"> </w:t>
      </w:r>
    </w:p>
    <w:p w:rsidR="00FD1C91" w:rsidRDefault="00D51467" w:rsidP="00FD1C91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L</w:t>
      </w:r>
      <w:r w:rsidR="00793A50">
        <w:t>ist</w:t>
      </w:r>
      <w:r w:rsidR="00825234">
        <w:t xml:space="preserve"> of data elements</w:t>
      </w:r>
      <w:r w:rsidR="00793A50">
        <w:t xml:space="preserve"> in final model</w:t>
      </w:r>
    </w:p>
    <w:p w:rsidR="007F5FCC" w:rsidRDefault="007F5FCC" w:rsidP="00FD1C91">
      <w:pPr>
        <w:spacing w:after="0" w:line="240" w:lineRule="auto"/>
        <w:ind w:left="1180" w:firstLine="260"/>
      </w:pPr>
      <w:r>
        <w:t>E</w:t>
      </w:r>
      <w:r w:rsidR="00793A50">
        <w:t>xamples:</w:t>
      </w:r>
    </w:p>
    <w:p w:rsidR="00FD1C91" w:rsidRDefault="007F5FCC" w:rsidP="00FD1C9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Independent variable: </w:t>
      </w:r>
      <w:r w:rsidR="00FD1C91">
        <w:t>Payment indicator (1 =</w:t>
      </w:r>
      <w:r>
        <w:t xml:space="preserve"> Non-delinquent </w:t>
      </w:r>
      <w:proofErr w:type="spellStart"/>
      <w:r w:rsidR="001C3F51">
        <w:t>p</w:t>
      </w:r>
      <w:r>
        <w:t>ayors</w:t>
      </w:r>
      <w:proofErr w:type="spellEnd"/>
      <w:r>
        <w:t xml:space="preserve"> vs.</w:t>
      </w:r>
      <w:r w:rsidR="00FD1C91">
        <w:t xml:space="preserve"> 0 = </w:t>
      </w:r>
      <w:r w:rsidR="001C3F51">
        <w:t xml:space="preserve">Delinquent </w:t>
      </w:r>
      <w:proofErr w:type="spellStart"/>
      <w:r w:rsidR="001C3F51">
        <w:t>p</w:t>
      </w:r>
      <w:r>
        <w:t>ayors</w:t>
      </w:r>
      <w:proofErr w:type="spellEnd"/>
      <w:r>
        <w:t xml:space="preserve">) </w:t>
      </w:r>
    </w:p>
    <w:p w:rsidR="00E72105" w:rsidRDefault="007F5FCC" w:rsidP="00E7210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Dependent variables: </w:t>
      </w:r>
      <w:r w:rsidR="00793A50">
        <w:t xml:space="preserve"> </w:t>
      </w:r>
      <w:r w:rsidR="00064934">
        <w:t>history of public assistance,</w:t>
      </w:r>
      <w:r w:rsidR="00D51467">
        <w:t xml:space="preserve"> </w:t>
      </w:r>
      <w:r w:rsidR="00DB17D2">
        <w:t>DOC</w:t>
      </w:r>
      <w:r w:rsidR="00D51467">
        <w:t xml:space="preserve"> records, jail records, number of kids, number of cases, CP and NCP distances, </w:t>
      </w:r>
      <w:r w:rsidR="00DB17D2">
        <w:t xml:space="preserve">history of </w:t>
      </w:r>
      <w:r w:rsidR="00D51467">
        <w:t xml:space="preserve">domestic violence, </w:t>
      </w:r>
      <w:r w:rsidR="009C4D39">
        <w:t>arrears accumulation</w:t>
      </w:r>
      <w:r w:rsidR="00825234">
        <w:t xml:space="preserve">, </w:t>
      </w:r>
      <w:r w:rsidR="00793A50">
        <w:t xml:space="preserve">child </w:t>
      </w:r>
      <w:r w:rsidR="00825234">
        <w:t>born</w:t>
      </w:r>
      <w:r w:rsidR="00793A50">
        <w:t xml:space="preserve"> out of wedlock indicator, monthly obligation, employment status</w:t>
      </w:r>
    </w:p>
    <w:p w:rsidR="00096136" w:rsidRDefault="00D51467" w:rsidP="00E72105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Descriptive </w:t>
      </w:r>
      <w:r w:rsidR="00FD1C91">
        <w:t>statistics</w:t>
      </w:r>
      <w:r w:rsidR="00096136">
        <w:t xml:space="preserve"> about data elements, if available</w:t>
      </w:r>
    </w:p>
    <w:p w:rsidR="00F02A2D" w:rsidRDefault="006F40C0" w:rsidP="00E72105">
      <w:pPr>
        <w:pStyle w:val="ListParagraph"/>
        <w:numPr>
          <w:ilvl w:val="2"/>
          <w:numId w:val="1"/>
        </w:numPr>
        <w:spacing w:after="0" w:line="240" w:lineRule="auto"/>
      </w:pPr>
      <w:r>
        <w:t>E</w:t>
      </w:r>
      <w:r w:rsidR="001268C6">
        <w:t>xample:</w:t>
      </w:r>
      <w:r w:rsidR="00096136">
        <w:t xml:space="preserve"> </w:t>
      </w:r>
      <w:r w:rsidR="001268C6">
        <w:t xml:space="preserve"> </w:t>
      </w:r>
      <w:r w:rsidR="00096136">
        <w:t>Richard’s metadata spreadsheet</w:t>
      </w:r>
      <w:r w:rsidR="001268C6">
        <w:t xml:space="preserve"> columns</w:t>
      </w:r>
      <w:r w:rsidR="00FD1C91">
        <w:t>, along with average, minimum, and maximum values</w:t>
      </w:r>
    </w:p>
    <w:p w:rsidR="009C4D39" w:rsidRDefault="009C4D39" w:rsidP="008B4C52">
      <w:pPr>
        <w:spacing w:after="0" w:line="240" w:lineRule="auto"/>
        <w:ind w:left="360"/>
      </w:pPr>
    </w:p>
    <w:p w:rsidR="00295279" w:rsidRPr="006F7348" w:rsidRDefault="00825234" w:rsidP="008B4C52">
      <w:pPr>
        <w:spacing w:after="0" w:line="240" w:lineRule="auto"/>
        <w:ind w:left="360"/>
        <w:rPr>
          <w:b/>
        </w:rPr>
      </w:pPr>
      <w:r w:rsidRPr="006F7348">
        <w:rPr>
          <w:b/>
        </w:rPr>
        <w:t>Lessons learned along the way</w:t>
      </w:r>
    </w:p>
    <w:p w:rsidR="003730B7" w:rsidRDefault="003730B7" w:rsidP="008B4C52">
      <w:pPr>
        <w:pStyle w:val="ListParagraph"/>
        <w:numPr>
          <w:ilvl w:val="0"/>
          <w:numId w:val="1"/>
        </w:numPr>
        <w:ind w:left="1080"/>
      </w:pPr>
      <w:r>
        <w:t>model</w:t>
      </w:r>
      <w:r w:rsidR="009635EE">
        <w:t xml:space="preserve"> planning – coming up with an R</w:t>
      </w:r>
      <w:r>
        <w:t>Q</w:t>
      </w:r>
    </w:p>
    <w:p w:rsidR="00180302" w:rsidRDefault="003730B7" w:rsidP="008B4C52">
      <w:pPr>
        <w:pStyle w:val="ListParagraph"/>
        <w:numPr>
          <w:ilvl w:val="0"/>
          <w:numId w:val="1"/>
        </w:numPr>
        <w:ind w:left="1080"/>
      </w:pPr>
      <w:r>
        <w:t>data mining and acquiring</w:t>
      </w:r>
      <w:r w:rsidR="009635EE">
        <w:t xml:space="preserve"> – proxies</w:t>
      </w:r>
      <w:r w:rsidR="009A570D">
        <w:t>, data source ideas</w:t>
      </w:r>
    </w:p>
    <w:p w:rsidR="003730B7" w:rsidRDefault="003730B7" w:rsidP="008B4C52">
      <w:pPr>
        <w:pStyle w:val="ListParagraph"/>
        <w:numPr>
          <w:ilvl w:val="0"/>
          <w:numId w:val="1"/>
        </w:numPr>
        <w:ind w:left="1080"/>
      </w:pPr>
      <w:r>
        <w:t>choosing the appropriate modeling technique</w:t>
      </w:r>
    </w:p>
    <w:p w:rsidR="003730B7" w:rsidRDefault="003730B7" w:rsidP="008B4C52">
      <w:pPr>
        <w:pStyle w:val="ListParagraph"/>
        <w:numPr>
          <w:ilvl w:val="0"/>
          <w:numId w:val="1"/>
        </w:numPr>
        <w:ind w:left="1080"/>
      </w:pPr>
      <w:r>
        <w:t>model implementation/field deployment</w:t>
      </w:r>
    </w:p>
    <w:p w:rsidR="00190701" w:rsidRDefault="003730B7" w:rsidP="00190701">
      <w:pPr>
        <w:pStyle w:val="ListParagraph"/>
        <w:numPr>
          <w:ilvl w:val="1"/>
          <w:numId w:val="1"/>
        </w:numPr>
        <w:ind w:left="1800"/>
      </w:pPr>
      <w:r>
        <w:t>communications – predictive analytics messaging tips</w:t>
      </w:r>
    </w:p>
    <w:p w:rsidR="00190701" w:rsidRPr="006F7348" w:rsidRDefault="00190701" w:rsidP="006F7348">
      <w:pPr>
        <w:ind w:firstLine="360"/>
        <w:rPr>
          <w:b/>
        </w:rPr>
      </w:pPr>
      <w:r w:rsidRPr="006F7348">
        <w:rPr>
          <w:b/>
        </w:rPr>
        <w:t>Final reports</w:t>
      </w:r>
    </w:p>
    <w:p w:rsidR="00254841" w:rsidRPr="006F7348" w:rsidRDefault="00E23650" w:rsidP="008B4C52">
      <w:pPr>
        <w:spacing w:after="0" w:line="240" w:lineRule="auto"/>
        <w:ind w:left="360"/>
        <w:rPr>
          <w:b/>
        </w:rPr>
      </w:pPr>
      <w:r>
        <w:rPr>
          <w:b/>
        </w:rPr>
        <w:t>Helpful resources</w:t>
      </w:r>
    </w:p>
    <w:p w:rsidR="00254841" w:rsidRDefault="006F7348" w:rsidP="008B4C52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Predictive</w:t>
      </w:r>
      <w:r w:rsidR="00254841">
        <w:t xml:space="preserve"> analytics reports or briefs</w:t>
      </w:r>
      <w:r w:rsidR="00B66631">
        <w:t xml:space="preserve"> (planning documents, concept reports, etc.)</w:t>
      </w:r>
    </w:p>
    <w:sectPr w:rsidR="00254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503"/>
    <w:multiLevelType w:val="hybridMultilevel"/>
    <w:tmpl w:val="05AC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84865"/>
    <w:multiLevelType w:val="hybridMultilevel"/>
    <w:tmpl w:val="86CC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70EEC"/>
    <w:multiLevelType w:val="hybridMultilevel"/>
    <w:tmpl w:val="6E7A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1048F"/>
    <w:multiLevelType w:val="hybridMultilevel"/>
    <w:tmpl w:val="13E6ADC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00"/>
    <w:rsid w:val="00064934"/>
    <w:rsid w:val="00096136"/>
    <w:rsid w:val="000B1AAD"/>
    <w:rsid w:val="00113053"/>
    <w:rsid w:val="001268C6"/>
    <w:rsid w:val="00170CFA"/>
    <w:rsid w:val="00180302"/>
    <w:rsid w:val="00190701"/>
    <w:rsid w:val="001C3F51"/>
    <w:rsid w:val="0025236D"/>
    <w:rsid w:val="00254841"/>
    <w:rsid w:val="00295279"/>
    <w:rsid w:val="002D610F"/>
    <w:rsid w:val="002F796C"/>
    <w:rsid w:val="003730B7"/>
    <w:rsid w:val="003F21AC"/>
    <w:rsid w:val="004D7E34"/>
    <w:rsid w:val="006C55B9"/>
    <w:rsid w:val="006D7CC6"/>
    <w:rsid w:val="006F40C0"/>
    <w:rsid w:val="006F7348"/>
    <w:rsid w:val="00793A50"/>
    <w:rsid w:val="007F2CD5"/>
    <w:rsid w:val="007F5FCC"/>
    <w:rsid w:val="00825234"/>
    <w:rsid w:val="008B4C52"/>
    <w:rsid w:val="009635EE"/>
    <w:rsid w:val="009A570D"/>
    <w:rsid w:val="009C4D39"/>
    <w:rsid w:val="00B04500"/>
    <w:rsid w:val="00B66631"/>
    <w:rsid w:val="00BE47CC"/>
    <w:rsid w:val="00CC5522"/>
    <w:rsid w:val="00D51467"/>
    <w:rsid w:val="00DB17D2"/>
    <w:rsid w:val="00E21F22"/>
    <w:rsid w:val="00E23650"/>
    <w:rsid w:val="00E72105"/>
    <w:rsid w:val="00E82742"/>
    <w:rsid w:val="00F02A2D"/>
    <w:rsid w:val="00F53C63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7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07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7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07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Schoor, Megan  (DSHS/DCS)</dc:creator>
  <cp:lastModifiedBy>Schoor, Megan  (DSHS/DCS)</cp:lastModifiedBy>
  <cp:revision>12</cp:revision>
  <dcterms:created xsi:type="dcterms:W3CDTF">2017-07-20T18:18:00Z</dcterms:created>
  <dcterms:modified xsi:type="dcterms:W3CDTF">2017-07-20T23:51:00Z</dcterms:modified>
</cp:coreProperties>
</file>