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9E31A" w14:textId="044956D8" w:rsidR="00A25326" w:rsidRDefault="003F5CDF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IV-D Collaborative Analytics</w:t>
      </w:r>
    </w:p>
    <w:p w14:paraId="4B2A0BBA" w14:textId="1C2EC9A3" w:rsidR="005D75CF" w:rsidRDefault="004A2F06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When: </w:t>
      </w:r>
      <w:r w:rsidR="00504977">
        <w:rPr>
          <w:rFonts w:cs="Calibri"/>
          <w:b/>
          <w:sz w:val="24"/>
          <w:szCs w:val="24"/>
        </w:rPr>
        <w:t>December</w:t>
      </w:r>
      <w:r w:rsidR="00D216DC">
        <w:rPr>
          <w:rFonts w:cs="Calibri"/>
          <w:b/>
          <w:sz w:val="24"/>
          <w:szCs w:val="24"/>
        </w:rPr>
        <w:t xml:space="preserve"> </w:t>
      </w:r>
      <w:r w:rsidR="00504977">
        <w:rPr>
          <w:rFonts w:cs="Calibri"/>
          <w:b/>
          <w:sz w:val="24"/>
          <w:szCs w:val="24"/>
        </w:rPr>
        <w:t>14</w:t>
      </w:r>
      <w:r w:rsidR="00D216DC" w:rsidRPr="00D216DC">
        <w:rPr>
          <w:rFonts w:cs="Calibri"/>
          <w:b/>
          <w:sz w:val="24"/>
          <w:szCs w:val="24"/>
          <w:vertAlign w:val="superscript"/>
        </w:rPr>
        <w:t>th</w:t>
      </w:r>
      <w:r w:rsidR="00DC7CA5">
        <w:rPr>
          <w:rFonts w:cs="Calibri"/>
          <w:b/>
          <w:sz w:val="24"/>
          <w:szCs w:val="24"/>
        </w:rPr>
        <w:t>, 2017</w:t>
      </w:r>
      <w:r w:rsidR="00F105E6">
        <w:rPr>
          <w:rFonts w:cs="Calibri"/>
          <w:b/>
          <w:sz w:val="24"/>
          <w:szCs w:val="24"/>
        </w:rPr>
        <w:t xml:space="preserve"> @ 10:00 am PST</w:t>
      </w:r>
      <w:r w:rsidR="00FE551B">
        <w:rPr>
          <w:rFonts w:cs="Calibri"/>
          <w:b/>
          <w:sz w:val="24"/>
          <w:szCs w:val="24"/>
        </w:rPr>
        <w:t xml:space="preserve"> (1:00 pm EST)</w:t>
      </w:r>
    </w:p>
    <w:p w14:paraId="2710A9A6" w14:textId="31212017" w:rsidR="002C0312" w:rsidRDefault="004E0ADE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Location:</w:t>
      </w:r>
      <w:r w:rsidR="00433E86">
        <w:rPr>
          <w:rFonts w:cs="Calibri"/>
          <w:b/>
          <w:sz w:val="24"/>
          <w:szCs w:val="24"/>
        </w:rPr>
        <w:t xml:space="preserve">  </w:t>
      </w:r>
      <w:r w:rsidR="000A0254">
        <w:rPr>
          <w:rFonts w:cs="Calibri"/>
          <w:b/>
          <w:sz w:val="24"/>
          <w:szCs w:val="24"/>
        </w:rPr>
        <w:t>WebEx/</w:t>
      </w:r>
      <w:r w:rsidR="00072EFA">
        <w:rPr>
          <w:rFonts w:cs="Calibri"/>
          <w:b/>
          <w:sz w:val="24"/>
          <w:szCs w:val="24"/>
        </w:rPr>
        <w:t>Conference Call</w:t>
      </w:r>
    </w:p>
    <w:p w14:paraId="45491F4B" w14:textId="77777777" w:rsidR="00A13A5D" w:rsidRPr="00AB5FBC" w:rsidRDefault="00A13A5D" w:rsidP="005B65D6">
      <w:pPr>
        <w:tabs>
          <w:tab w:val="left" w:pos="360"/>
        </w:tabs>
        <w:spacing w:after="0"/>
        <w:ind w:left="360" w:hanging="360"/>
        <w:jc w:val="center"/>
        <w:rPr>
          <w:rFonts w:cs="Calibri"/>
          <w:sz w:val="18"/>
          <w:szCs w:val="32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52"/>
        <w:gridCol w:w="1478"/>
        <w:gridCol w:w="1890"/>
        <w:gridCol w:w="173"/>
        <w:gridCol w:w="367"/>
        <w:gridCol w:w="353"/>
        <w:gridCol w:w="1807"/>
        <w:gridCol w:w="441"/>
        <w:gridCol w:w="182"/>
        <w:gridCol w:w="1176"/>
        <w:gridCol w:w="632"/>
        <w:gridCol w:w="353"/>
        <w:gridCol w:w="1807"/>
        <w:gridCol w:w="2519"/>
        <w:gridCol w:w="6"/>
      </w:tblGrid>
      <w:tr w:rsidR="006C1511" w:rsidRPr="00D635E5" w14:paraId="6F8FE206" w14:textId="77777777" w:rsidTr="00E95DCA">
        <w:trPr>
          <w:gridAfter w:val="1"/>
          <w:wAfter w:w="2" w:type="pct"/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425FDB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A6425B6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075FBB" w14:textId="542FFD31" w:rsidR="00AE49FF" w:rsidRPr="00D635E5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F04DA5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DF7C12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7A32A" w14:textId="501134B7" w:rsidR="00AE49FF" w:rsidRPr="00032FC4" w:rsidRDefault="003D6155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2B804A" w14:textId="77777777" w:rsidR="00AE49FF" w:rsidRPr="00032FC4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E55E4A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5F1AB2" w14:textId="643BE75D" w:rsidR="00AE49FF" w:rsidRPr="00032FC4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</w:tr>
      <w:tr w:rsidR="006C1511" w:rsidRPr="00AB5FBC" w14:paraId="29890CE4" w14:textId="77777777" w:rsidTr="006418CB">
        <w:trPr>
          <w:gridAfter w:val="1"/>
          <w:wAfter w:w="2" w:type="pct"/>
          <w:trHeight w:val="28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554" w14:textId="254CE042" w:rsidR="00AE49FF" w:rsidRPr="00032FC4" w:rsidRDefault="00AE49F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FF5" w14:textId="07056B73" w:rsidR="00AE49FF" w:rsidRPr="00AB5FBC" w:rsidRDefault="003D6155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Wally McClure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E15C" w14:textId="742C17C3" w:rsidR="00AE49FF" w:rsidRPr="00032FC4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443" w14:textId="77777777" w:rsidR="00AE49FF" w:rsidRPr="007B4175" w:rsidRDefault="00AE49F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256" w14:textId="07493068" w:rsidR="00AE49FF" w:rsidRPr="00AB5FBC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Alisha Griffin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7148879" w14:textId="6AF6D5B5" w:rsidR="00AE49FF" w:rsidRPr="00AB5FBC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California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B85" w14:textId="77777777" w:rsidR="00AE49FF" w:rsidRPr="007B4175" w:rsidRDefault="00AE49F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04AE" w14:textId="1423202C" w:rsidR="00AE49FF" w:rsidRDefault="00291C20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Jeannie Bowen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CA7F79" w14:textId="2295E8D7" w:rsidR="00AE49FF" w:rsidRDefault="00291C20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</w:tr>
      <w:tr w:rsidR="003D6155" w:rsidRPr="00AB5FBC" w14:paraId="124C780B" w14:textId="77777777" w:rsidTr="006418CB">
        <w:trPr>
          <w:gridAfter w:val="1"/>
          <w:wAfter w:w="2" w:type="pct"/>
          <w:trHeight w:val="2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8B2" w14:textId="3C6B7AE0" w:rsidR="003D6155" w:rsidRPr="00032FC4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2E" w14:textId="1475DBB4" w:rsidR="003D6155" w:rsidRPr="00AB5FBC" w:rsidRDefault="003D6155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Kristen Brolsma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CF5520" w14:textId="1D544620" w:rsidR="003D6155" w:rsidRPr="00032FC4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60E" w14:textId="069B0C58" w:rsidR="003D6155" w:rsidRPr="007B4175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13A" w14:textId="5FAE687C" w:rsidR="003D6155" w:rsidRPr="00AB5FBC" w:rsidRDefault="003D6155" w:rsidP="00F731B0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Richard Or</w:t>
            </w:r>
            <w:r w:rsidR="00F731B0">
              <w:rPr>
                <w:rFonts w:eastAsia="Times New Roman" w:cs="Calibri"/>
                <w:sz w:val="20"/>
                <w:szCs w:val="20"/>
              </w:rPr>
              <w:t>d</w:t>
            </w:r>
            <w:r>
              <w:rPr>
                <w:rFonts w:eastAsia="Times New Roman" w:cs="Calibri"/>
                <w:sz w:val="20"/>
                <w:szCs w:val="20"/>
              </w:rPr>
              <w:t>owich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AD96540" w14:textId="0623A691" w:rsidR="003D6155" w:rsidRPr="00AB5FBC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786" w14:textId="62AD8DA2" w:rsidR="003D6155" w:rsidRPr="00032FC4" w:rsidRDefault="00D76E0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B90A" w14:textId="4E95D94D" w:rsidR="003D6155" w:rsidRPr="00AB5FBC" w:rsidRDefault="00D76E0E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Angela Ingram Jones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EB98AA" w14:textId="317922F3" w:rsidR="003D6155" w:rsidRPr="00032FC4" w:rsidRDefault="00D76E0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OCSE</w:t>
            </w:r>
          </w:p>
        </w:tc>
      </w:tr>
      <w:tr w:rsidR="009266AB" w:rsidRPr="00AB5FBC" w14:paraId="4F6A1958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003" w14:textId="77777777" w:rsidR="009266AB" w:rsidRPr="00032FC4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78A" w14:textId="56C18984" w:rsidR="009266AB" w:rsidRPr="00AB5FBC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Craig Burshem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08B8AA" w14:textId="2D138638" w:rsidR="009266AB" w:rsidRPr="00032FC4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260" w14:textId="4DA2D852" w:rsidR="009266AB" w:rsidRPr="007B4175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F0" w14:textId="35190D88" w:rsidR="009266AB" w:rsidRPr="00AB5FBC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Dennis Putze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0B547BC5" w14:textId="1D28F705" w:rsidR="009266AB" w:rsidRPr="00AB5FBC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B4E" w14:textId="7B51A7B0" w:rsidR="009266AB" w:rsidRPr="00EF40A9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15A7" w14:textId="0B93AD2E" w:rsidR="009266AB" w:rsidRPr="00AB5FBC" w:rsidRDefault="009266AB" w:rsidP="00E11199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Regina Newman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498B18" w14:textId="3B678438" w:rsidR="009266AB" w:rsidRPr="00032FC4" w:rsidRDefault="009266AB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</w:tr>
      <w:tr w:rsidR="006418CB" w:rsidRPr="00AB5FBC" w14:paraId="74CBB9BF" w14:textId="77777777" w:rsidTr="00672C0E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7F3" w14:textId="0F3E882B" w:rsidR="006418CB" w:rsidRPr="00032FC4" w:rsidRDefault="00D76E0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D18" w14:textId="00B52030" w:rsidR="006418CB" w:rsidRPr="00AB5FBC" w:rsidRDefault="006418C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Susie Gager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1E0710" w14:textId="1782C6F8" w:rsidR="006418CB" w:rsidRPr="00032FC4" w:rsidRDefault="006418C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Colorado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662" w14:textId="053533C2" w:rsidR="006418CB" w:rsidRPr="007B4175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1B6" w14:textId="7FCC0070" w:rsidR="006418CB" w:rsidRPr="00AB5FBC" w:rsidRDefault="00D216DC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Sushir Simkhada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0C5613A" w14:textId="43AD7162" w:rsidR="006418CB" w:rsidRPr="00AB5FBC" w:rsidRDefault="008B746C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D4D" w14:textId="0255B520" w:rsidR="006418CB" w:rsidRPr="00032FC4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FE02" w14:textId="2AE5D9D2" w:rsidR="006418CB" w:rsidRDefault="006418CB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Karen Sicurelli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0944FF2" w14:textId="4EE22277" w:rsidR="006418CB" w:rsidRDefault="006418CB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New York</w:t>
            </w:r>
          </w:p>
        </w:tc>
      </w:tr>
      <w:tr w:rsidR="009F418E" w:rsidRPr="00AB5FBC" w14:paraId="032A88D2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57D" w14:textId="578C1794" w:rsidR="009F418E" w:rsidRPr="00032FC4" w:rsidRDefault="00D76E0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50D" w14:textId="3FA08AD5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Gates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D0C8FD" w14:textId="0F17DD68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6E1" w14:textId="3096AE02" w:rsidR="009F418E" w:rsidRPr="007B4175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7AE" w14:textId="59D3E21F" w:rsidR="009F418E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Savage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A5D82EA" w14:textId="3C6C97D5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9A4" w14:textId="163E5BC9" w:rsidR="009F418E" w:rsidRPr="00032FC4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E623B" w14:textId="5D9C583A" w:rsidR="009F418E" w:rsidRDefault="009F418E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Joey Arthur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BB2942" w14:textId="51F195A4" w:rsidR="009F418E" w:rsidRDefault="009F418E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</w:tr>
      <w:tr w:rsidR="009F418E" w:rsidRPr="00AB5FBC" w14:paraId="579688A4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CD5" w14:textId="7153F1AD" w:rsidR="009F418E" w:rsidRPr="00032FC4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138" w14:textId="636DB22F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Schoor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085304" w14:textId="51B65123" w:rsidR="009F418E" w:rsidRDefault="00150E9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9D8" w14:textId="6CFA8AD9" w:rsidR="009F418E" w:rsidRPr="007B4175" w:rsidRDefault="00D76E0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1B2" w14:textId="0259B129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Cindy Guo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1D2956B" w14:textId="0EAB039D" w:rsidR="009F418E" w:rsidRDefault="00150E9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5D9" w14:textId="1F9E480A" w:rsidR="009F418E" w:rsidRPr="00032FC4" w:rsidRDefault="0077671F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66B6" w14:textId="26D6B1B6" w:rsidR="009F418E" w:rsidRDefault="009F418E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Kyle Lapastora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4F4F00" w14:textId="156C47B8" w:rsidR="009F418E" w:rsidRDefault="009F418E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Project Manager</w:t>
            </w:r>
          </w:p>
        </w:tc>
      </w:tr>
      <w:tr w:rsidR="009F418E" w:rsidRPr="00AB5FBC" w14:paraId="620027E9" w14:textId="77777777" w:rsidTr="00F007DE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11CF8A7A" w14:textId="77777777" w:rsidR="009F418E" w:rsidRPr="00AB5FBC" w:rsidRDefault="009F418E" w:rsidP="00C06E91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(List of all invited participants.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  <w:r w:rsidRPr="00EF40A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shows actual attendees,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Wingdings" w:char="F040"/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identifies the note taker for this meeting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E denotes person excused for meeting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F418E" w:rsidRPr="002C0312" w14:paraId="5AD0E997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14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B081253" w14:textId="77777777" w:rsidR="009F418E" w:rsidRPr="002C0312" w:rsidRDefault="009F418E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Time (minutes)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FB3DD95" w14:textId="77777777" w:rsidR="009F418E" w:rsidRPr="002C0312" w:rsidRDefault="009F418E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Subject &amp; Presenter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72487864" w14:textId="77777777" w:rsidR="009F418E" w:rsidRPr="002C0312" w:rsidRDefault="009F418E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Key Points</w:t>
            </w:r>
          </w:p>
        </w:tc>
        <w:tc>
          <w:tcPr>
            <w:tcW w:w="2271" w:type="pct"/>
            <w:gridSpan w:val="7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613F774F" w14:textId="77777777" w:rsidR="009F418E" w:rsidRPr="002C0312" w:rsidRDefault="009F418E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Actual Outcome - Minutes</w:t>
            </w:r>
          </w:p>
        </w:tc>
      </w:tr>
      <w:tr w:rsidR="009F418E" w:rsidRPr="002C0312" w14:paraId="25289032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14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14:paraId="1B9E222B" w14:textId="5271C7A9" w:rsidR="009F418E" w:rsidRPr="002C0312" w:rsidRDefault="009F418E" w:rsidP="00EA21F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</w:t>
            </w:r>
          </w:p>
        </w:tc>
        <w:tc>
          <w:tcPr>
            <w:tcW w:w="1205" w:type="pct"/>
            <w:gridSpan w:val="3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C919D12" w14:textId="20BBCB63" w:rsidR="009F418E" w:rsidRPr="002C0312" w:rsidRDefault="009F418E" w:rsidP="00C25DE5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Welcome and attendance/ Kyle</w:t>
            </w:r>
          </w:p>
        </w:tc>
        <w:tc>
          <w:tcPr>
            <w:tcW w:w="1010" w:type="pct"/>
            <w:gridSpan w:val="4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9438007" w14:textId="371882AC" w:rsidR="009F418E" w:rsidRPr="00541708" w:rsidRDefault="009F418E" w:rsidP="00B45A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71" w:type="pct"/>
            <w:gridSpan w:val="7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D9340C4" w14:textId="77777777" w:rsidR="009F418E" w:rsidRPr="002C0312" w:rsidRDefault="009F418E" w:rsidP="005D75CF">
            <w:pPr>
              <w:spacing w:after="0" w:line="240" w:lineRule="auto"/>
              <w:contextualSpacing/>
              <w:rPr>
                <w:rFonts w:cs="Calibri"/>
                <w:sz w:val="24"/>
                <w:szCs w:val="32"/>
              </w:rPr>
            </w:pPr>
          </w:p>
        </w:tc>
      </w:tr>
      <w:tr w:rsidR="00504977" w:rsidRPr="002C0312" w14:paraId="6E6646EF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BCCE3B" w14:textId="3BDB06FD" w:rsidR="00504977" w:rsidRDefault="00504977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20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E829C09" w14:textId="77777777" w:rsidR="00504977" w:rsidRDefault="00504977" w:rsidP="009F418E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Proof of Concept for Model Sharing/ Megan, Cindy, &amp;Sushir</w:t>
            </w:r>
          </w:p>
          <w:p w14:paraId="790937B3" w14:textId="77777777" w:rsidR="00FA7504" w:rsidRDefault="00FA7504" w:rsidP="009F418E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</w:p>
          <w:p w14:paraId="4A4FF8D1" w14:textId="77777777" w:rsidR="00FA7504" w:rsidRDefault="00217653" w:rsidP="00FA7504">
            <w:pPr>
              <w:pStyle w:val="ListParagraph"/>
              <w:numPr>
                <w:ilvl w:val="0"/>
                <w:numId w:val="31"/>
              </w:numPr>
            </w:pPr>
            <w:hyperlink r:id="rId13" w:history="1">
              <w:r w:rsidR="00FA7504">
                <w:rPr>
                  <w:rStyle w:val="Hyperlink"/>
                </w:rPr>
                <w:t>https://www.analyticsvidhya.com/blog/2017/09/sas-vs-vs-python-tool-learn/</w:t>
              </w:r>
            </w:hyperlink>
          </w:p>
          <w:p w14:paraId="37406076" w14:textId="30C731DF" w:rsidR="00504977" w:rsidRDefault="00504977" w:rsidP="009F418E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4D117FE" w14:textId="77777777" w:rsidR="00504977" w:rsidRDefault="00504977" w:rsidP="005636F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Model sharing progress between Washington and Minnesota</w:t>
            </w:r>
          </w:p>
          <w:p w14:paraId="3BC15D18" w14:textId="36A3F843" w:rsidR="00504977" w:rsidRPr="009F558A" w:rsidRDefault="00504977" w:rsidP="005049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Steps for model sharing (documents on Alfresco)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768737B" w14:textId="77777777" w:rsidR="00504977" w:rsidRDefault="00D76E0E" w:rsidP="00D76E0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KD Nuggets newsletters with predictive analytics resources and info (Megan will send to Kyle for distribution)</w:t>
            </w:r>
          </w:p>
          <w:p w14:paraId="016C84E4" w14:textId="77777777" w:rsidR="00D76E0E" w:rsidRDefault="00981584" w:rsidP="00D76E0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Workgroup members to let Kyle and Dennis know if they cannot access Alfresco</w:t>
            </w:r>
          </w:p>
          <w:p w14:paraId="29F58C82" w14:textId="77777777" w:rsidR="00981584" w:rsidRDefault="00981584" w:rsidP="00D76E0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Kyle to re-distribute PowerPoint on directions to sign up</w:t>
            </w:r>
          </w:p>
          <w:p w14:paraId="041D2D7A" w14:textId="72ABBB34" w:rsidR="00981584" w:rsidRPr="00D76E0E" w:rsidRDefault="00981584" w:rsidP="00D76E0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Sushir translating SAS to R, will report out on/ document the process</w:t>
            </w:r>
          </w:p>
        </w:tc>
      </w:tr>
      <w:tr w:rsidR="009F418E" w:rsidRPr="002C0312" w14:paraId="7DEDA27C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2F9724D8" w14:textId="5AD82760" w:rsidR="009F418E" w:rsidRDefault="009F418E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20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546D3527" w14:textId="0B7E3518" w:rsidR="00504977" w:rsidRPr="00FA7504" w:rsidRDefault="00504977" w:rsidP="00FA7504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Group Progress &amp; Updates</w:t>
            </w: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2333D6D5" w14:textId="20B1A8D6" w:rsidR="00FA7504" w:rsidRPr="00FA7504" w:rsidRDefault="00FA7504" w:rsidP="00FA750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Group objectives update</w:t>
            </w:r>
          </w:p>
          <w:p w14:paraId="6E15DB30" w14:textId="5C138733" w:rsidR="009F418E" w:rsidRDefault="00FA7504" w:rsidP="009F418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Shaping Phase 2 and beyond</w:t>
            </w:r>
          </w:p>
          <w:p w14:paraId="7C9D0C54" w14:textId="036F9CC1" w:rsidR="00FA7504" w:rsidRDefault="00FA7504" w:rsidP="00FA7504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Pilots to develop best practices based on model predictions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7CD37772" w14:textId="42B7BEFC" w:rsidR="009F418E" w:rsidRDefault="00981584" w:rsidP="009815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Great level of detail on spreadsheet, excellent for sharing/ collaborating</w:t>
            </w:r>
          </w:p>
          <w:p w14:paraId="1E268F15" w14:textId="6D286570" w:rsidR="00981584" w:rsidRDefault="00B4700D" w:rsidP="009815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Progress of proof of concept is on track</w:t>
            </w:r>
          </w:p>
          <w:p w14:paraId="41C85B18" w14:textId="0EE9BC91" w:rsidR="00B4700D" w:rsidRDefault="00B4700D" w:rsidP="009815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Improve collaborative documents for standardization (drop down menus</w:t>
            </w:r>
            <w:r w:rsidR="00217653">
              <w:rPr>
                <w:rFonts w:cs="Calibri"/>
                <w:sz w:val="24"/>
                <w:szCs w:val="32"/>
              </w:rPr>
              <w:t xml:space="preserve"> in the metadata spreadsheet</w:t>
            </w:r>
            <w:r>
              <w:rPr>
                <w:rFonts w:cs="Calibri"/>
                <w:sz w:val="24"/>
                <w:szCs w:val="32"/>
              </w:rPr>
              <w:t>)</w:t>
            </w:r>
          </w:p>
          <w:p w14:paraId="66928277" w14:textId="37F3AEEA" w:rsidR="00B4700D" w:rsidRDefault="00B4700D" w:rsidP="009815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Model collaboration and model sharing </w:t>
            </w:r>
            <w:r w:rsidR="00217653">
              <w:rPr>
                <w:rFonts w:cs="Calibri"/>
                <w:sz w:val="24"/>
                <w:szCs w:val="32"/>
              </w:rPr>
              <w:t>is the focus of the group right now</w:t>
            </w:r>
          </w:p>
          <w:p w14:paraId="56EE4EAD" w14:textId="698B7906" w:rsidR="00B4700D" w:rsidRDefault="00B4700D" w:rsidP="009815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Richard to send Kyle instructions on setting alerts, Kyle to distribute</w:t>
            </w:r>
          </w:p>
          <w:p w14:paraId="26AED59D" w14:textId="1A9B7D4E" w:rsidR="00B4700D" w:rsidRDefault="00E76189" w:rsidP="009815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Model &gt; actions of enforcement officers &gt; results, pilot best </w:t>
            </w:r>
            <w:r>
              <w:rPr>
                <w:rFonts w:cs="Calibri"/>
                <w:sz w:val="24"/>
                <w:szCs w:val="32"/>
              </w:rPr>
              <w:lastRenderedPageBreak/>
              <w:t>actions based on model scores to yield the most positive results</w:t>
            </w:r>
          </w:p>
          <w:p w14:paraId="5A22DA73" w14:textId="5E32F945" w:rsidR="00E76189" w:rsidRPr="00217653" w:rsidRDefault="00681395" w:rsidP="0098158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  <w:highlight w:val="yellow"/>
              </w:rPr>
            </w:pPr>
            <w:r w:rsidRPr="00217653">
              <w:rPr>
                <w:rFonts w:cs="Calibri"/>
                <w:sz w:val="24"/>
                <w:szCs w:val="32"/>
                <w:highlight w:val="yellow"/>
              </w:rPr>
              <w:t>Objective of Phase 2: create the sustainable ability to share predictive models and/or data between states</w:t>
            </w:r>
          </w:p>
          <w:p w14:paraId="566318A7" w14:textId="77777777" w:rsidR="009F418E" w:rsidRDefault="009F418E" w:rsidP="007A026F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  <w:p w14:paraId="2FEEF9B0" w14:textId="584A79A5" w:rsidR="009F418E" w:rsidRPr="00446169" w:rsidRDefault="009F418E" w:rsidP="007A026F">
            <w:pPr>
              <w:spacing w:after="0" w:line="240" w:lineRule="auto"/>
              <w:ind w:left="360"/>
              <w:contextualSpacing/>
              <w:rPr>
                <w:rFonts w:cs="Calibri"/>
                <w:sz w:val="24"/>
                <w:szCs w:val="32"/>
              </w:rPr>
            </w:pPr>
          </w:p>
        </w:tc>
      </w:tr>
      <w:tr w:rsidR="009F418E" w:rsidRPr="002C0312" w14:paraId="221251F8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AA4ED9" w14:textId="59B4AD77" w:rsidR="009F418E" w:rsidRDefault="009F418E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lastRenderedPageBreak/>
              <w:t>10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5D03A77" w14:textId="77777777" w:rsidR="009F418E" w:rsidRDefault="009F418E" w:rsidP="004830BB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CRISPDM /Richard &amp; Dennis</w:t>
            </w:r>
          </w:p>
          <w:p w14:paraId="01A6BEA9" w14:textId="77777777" w:rsidR="00504977" w:rsidRDefault="00504977" w:rsidP="004830BB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</w:p>
          <w:p w14:paraId="505FDB4B" w14:textId="77777777" w:rsidR="00504977" w:rsidRDefault="00217653" w:rsidP="00504977">
            <w:pPr>
              <w:pStyle w:val="ListParagraph"/>
              <w:numPr>
                <w:ilvl w:val="0"/>
                <w:numId w:val="22"/>
              </w:numPr>
            </w:pPr>
            <w:hyperlink r:id="rId14" w:history="1">
              <w:r w:rsidR="00504977">
                <w:rPr>
                  <w:rStyle w:val="Hyperlink"/>
                </w:rPr>
                <w:t>https://en.wikipedia.org/wiki/Cross_Industry_Standard_Process_for_Data_Mining</w:t>
              </w:r>
            </w:hyperlink>
          </w:p>
          <w:p w14:paraId="089FA28B" w14:textId="086CB407" w:rsidR="00504977" w:rsidRPr="00504977" w:rsidRDefault="00217653" w:rsidP="005049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hyperlink r:id="rId15" w:history="1">
              <w:r w:rsidR="00504977">
                <w:rPr>
                  <w:rStyle w:val="Hyperlink"/>
                </w:rPr>
                <w:t>http://crisp-dm.eu/data-understanding/</w:t>
              </w:r>
            </w:hyperlink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F793EF" w14:textId="77777777" w:rsidR="009F418E" w:rsidRPr="00504977" w:rsidRDefault="009F418E" w:rsidP="00B45A4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  <w:color w:val="000000"/>
              </w:rPr>
              <w:t>Cross Industry Standard Process for Data Mining framework</w:t>
            </w:r>
          </w:p>
          <w:p w14:paraId="6F2B5B73" w14:textId="6038959B" w:rsidR="00504977" w:rsidRPr="00504977" w:rsidRDefault="00504977" w:rsidP="00504977"/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6A21BB" w14:textId="77777777" w:rsidR="009F418E" w:rsidRDefault="00E76189" w:rsidP="00E761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Group should be aware of processes and best practices</w:t>
            </w:r>
          </w:p>
          <w:p w14:paraId="28785473" w14:textId="77777777" w:rsidR="00E76189" w:rsidRDefault="00E76189" w:rsidP="00E761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Data profiling – statistical analysis of raw data in the model</w:t>
            </w:r>
          </w:p>
          <w:p w14:paraId="4764CF9A" w14:textId="77777777" w:rsidR="00E76189" w:rsidRDefault="00E76189" w:rsidP="00E761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Transparency into the model, difficult to capture and document</w:t>
            </w:r>
          </w:p>
          <w:p w14:paraId="208170DC" w14:textId="2ACC57F3" w:rsidR="00681395" w:rsidRDefault="00217653" w:rsidP="00E761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CRISP-DM s</w:t>
            </w:r>
            <w:r w:rsidR="00681395">
              <w:rPr>
                <w:rFonts w:cs="Calibri"/>
                <w:sz w:val="24"/>
                <w:szCs w:val="32"/>
              </w:rPr>
              <w:t>lide deck posted on Alfresco</w:t>
            </w:r>
          </w:p>
          <w:p w14:paraId="6D604A61" w14:textId="6D8D583B" w:rsidR="00681395" w:rsidRPr="00E76189" w:rsidRDefault="00681395" w:rsidP="00E761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Can be used to reference what stage we are at in model development</w:t>
            </w:r>
          </w:p>
        </w:tc>
      </w:tr>
      <w:tr w:rsidR="009F418E" w:rsidRPr="002C0312" w14:paraId="65E2BA1F" w14:textId="77777777" w:rsidTr="009F418E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2030A4B5" w14:textId="21FB19AC" w:rsidR="009F418E" w:rsidRDefault="009F418E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39149EFF" w14:textId="0BC7D735" w:rsidR="009F418E" w:rsidRDefault="009F418E" w:rsidP="004830BB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Next Steps:</w:t>
            </w:r>
            <w:r w:rsidR="00B8297E">
              <w:rPr>
                <w:rFonts w:eastAsia="Times New Roman" w:cs="Calibri"/>
                <w:bCs/>
                <w:color w:val="000000"/>
              </w:rPr>
              <w:t xml:space="preserve"> TBD</w:t>
            </w:r>
          </w:p>
          <w:p w14:paraId="052B85BB" w14:textId="17F43145" w:rsidR="009F418E" w:rsidRDefault="009F418E" w:rsidP="00A97160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6E1682B2" w14:textId="6724805D" w:rsidR="009F418E" w:rsidRPr="009F418E" w:rsidRDefault="009F418E" w:rsidP="00B45A4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  <w:color w:val="000000"/>
              </w:rPr>
            </w:pP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70A0DA47" w14:textId="194E2760" w:rsidR="009F418E" w:rsidRPr="009F418E" w:rsidRDefault="009F418E" w:rsidP="0044721D">
            <w:pPr>
              <w:spacing w:after="0" w:line="240" w:lineRule="auto"/>
              <w:contextualSpacing/>
              <w:rPr>
                <w:rFonts w:eastAsia="Times New Roman" w:cs="Calibri"/>
                <w:bCs/>
                <w:color w:val="000000"/>
              </w:rPr>
            </w:pPr>
          </w:p>
        </w:tc>
      </w:tr>
      <w:tr w:rsidR="009F418E" w:rsidRPr="00AB5FBC" w14:paraId="5556AC18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23"/>
          <w:tblHeader/>
        </w:trPr>
        <w:tc>
          <w:tcPr>
            <w:tcW w:w="1964" w:type="pct"/>
            <w:gridSpan w:val="7"/>
            <w:shd w:val="clear" w:color="auto" w:fill="C0504D"/>
          </w:tcPr>
          <w:p w14:paraId="384337FA" w14:textId="59865E73" w:rsidR="009F418E" w:rsidRPr="00AB5FBC" w:rsidRDefault="009F418E" w:rsidP="008B2E0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Task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>s from this meeting</w:t>
            </w:r>
          </w:p>
        </w:tc>
        <w:tc>
          <w:tcPr>
            <w:tcW w:w="827" w:type="pct"/>
            <w:gridSpan w:val="3"/>
            <w:shd w:val="clear" w:color="auto" w:fill="C0504D"/>
          </w:tcPr>
          <w:p w14:paraId="05C750E8" w14:textId="77777777" w:rsidR="009F418E" w:rsidRPr="00AB5FBC" w:rsidRDefault="009F418E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Assigned To</w:t>
            </w:r>
          </w:p>
        </w:tc>
        <w:tc>
          <w:tcPr>
            <w:tcW w:w="735" w:type="pct"/>
            <w:gridSpan w:val="3"/>
            <w:shd w:val="clear" w:color="auto" w:fill="C0504D"/>
          </w:tcPr>
          <w:p w14:paraId="4A779B03" w14:textId="77777777" w:rsidR="009F418E" w:rsidRPr="00AB5FBC" w:rsidRDefault="009F418E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Due Date</w:t>
            </w:r>
          </w:p>
        </w:tc>
        <w:tc>
          <w:tcPr>
            <w:tcW w:w="1472" w:type="pct"/>
            <w:gridSpan w:val="2"/>
            <w:shd w:val="clear" w:color="auto" w:fill="C0504D"/>
          </w:tcPr>
          <w:p w14:paraId="6982ADE9" w14:textId="77777777" w:rsidR="009F418E" w:rsidRPr="00AB5FBC" w:rsidRDefault="009F418E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Status</w:t>
            </w:r>
          </w:p>
        </w:tc>
      </w:tr>
      <w:tr w:rsidR="009F418E" w:rsidRPr="00AB5FBC" w14:paraId="265FC78F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tcBorders>
              <w:bottom w:val="single" w:sz="4" w:space="0" w:color="auto"/>
            </w:tcBorders>
          </w:tcPr>
          <w:p w14:paraId="7914F67F" w14:textId="3C7A6DFF" w:rsidR="009F418E" w:rsidRPr="001B38F1" w:rsidRDefault="00E76189" w:rsidP="00C05E7D">
            <w:pPr>
              <w:spacing w:after="0"/>
            </w:pPr>
            <w:r>
              <w:t xml:space="preserve">Create document for sharing models (steps) 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center"/>
          </w:tcPr>
          <w:p w14:paraId="344167EA" w14:textId="040440CC" w:rsidR="009F418E" w:rsidRPr="001B38F1" w:rsidRDefault="00E76189" w:rsidP="00C05E7D">
            <w:pPr>
              <w:spacing w:after="0"/>
            </w:pPr>
            <w:r>
              <w:t>Kyle</w:t>
            </w: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14:paraId="4C3C4690" w14:textId="44517245" w:rsidR="009F418E" w:rsidRPr="001B38F1" w:rsidRDefault="009F418E" w:rsidP="00C05E7D">
            <w:pPr>
              <w:spacing w:after="0"/>
            </w:pPr>
          </w:p>
        </w:tc>
        <w:tc>
          <w:tcPr>
            <w:tcW w:w="1472" w:type="pct"/>
            <w:gridSpan w:val="2"/>
            <w:tcBorders>
              <w:bottom w:val="single" w:sz="4" w:space="0" w:color="auto"/>
            </w:tcBorders>
            <w:vAlign w:val="center"/>
          </w:tcPr>
          <w:p w14:paraId="3F6BD1E3" w14:textId="77777777" w:rsidR="009F418E" w:rsidRPr="001B38F1" w:rsidRDefault="009F418E" w:rsidP="00C05E7D">
            <w:pPr>
              <w:spacing w:after="0"/>
            </w:pPr>
          </w:p>
        </w:tc>
      </w:tr>
      <w:tr w:rsidR="009F418E" w:rsidRPr="00AB5FBC" w14:paraId="166362E6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F2DBDB"/>
            <w:vAlign w:val="center"/>
          </w:tcPr>
          <w:p w14:paraId="43778779" w14:textId="6E102B2F" w:rsidR="009F418E" w:rsidRPr="001B38F1" w:rsidRDefault="00E76189" w:rsidP="00C05E7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Minnesota to begin looking into metadata and variables/coding</w:t>
            </w:r>
          </w:p>
        </w:tc>
        <w:tc>
          <w:tcPr>
            <w:tcW w:w="827" w:type="pct"/>
            <w:gridSpan w:val="3"/>
            <w:shd w:val="clear" w:color="auto" w:fill="F2DBDB"/>
            <w:vAlign w:val="center"/>
          </w:tcPr>
          <w:p w14:paraId="5B951495" w14:textId="7C56C82F" w:rsidR="009F418E" w:rsidRPr="001B38F1" w:rsidRDefault="00217653" w:rsidP="00C05E7D">
            <w:pPr>
              <w:spacing w:after="0"/>
            </w:pPr>
            <w:r>
              <w:t>Sushir, Megan</w:t>
            </w:r>
            <w:bookmarkStart w:id="0" w:name="_GoBack"/>
            <w:bookmarkEnd w:id="0"/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014379FD" w14:textId="685A36D2" w:rsidR="009F418E" w:rsidRPr="001B38F1" w:rsidRDefault="009F418E" w:rsidP="00C05E7D">
            <w:pPr>
              <w:spacing w:after="0"/>
            </w:pPr>
          </w:p>
        </w:tc>
        <w:tc>
          <w:tcPr>
            <w:tcW w:w="1472" w:type="pct"/>
            <w:gridSpan w:val="2"/>
            <w:shd w:val="clear" w:color="auto" w:fill="F2DBDB"/>
            <w:vAlign w:val="center"/>
          </w:tcPr>
          <w:p w14:paraId="14AB9AEE" w14:textId="77777777" w:rsidR="009F418E" w:rsidRPr="001B38F1" w:rsidRDefault="009F418E" w:rsidP="00C05E7D">
            <w:pPr>
              <w:spacing w:after="0"/>
            </w:pPr>
          </w:p>
        </w:tc>
      </w:tr>
      <w:tr w:rsidR="009F418E" w:rsidRPr="00AB5FBC" w14:paraId="08C5AD9D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auto"/>
            <w:vAlign w:val="center"/>
          </w:tcPr>
          <w:p w14:paraId="7DD5C6A3" w14:textId="5EA6F75E" w:rsidR="009F418E" w:rsidRPr="001B38F1" w:rsidRDefault="009F418E" w:rsidP="00C05E7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0D3262CD" w14:textId="12338CA3" w:rsidR="009F418E" w:rsidRPr="001B38F1" w:rsidRDefault="009F418E" w:rsidP="00C05E7D">
            <w:pPr>
              <w:spacing w:after="0"/>
            </w:pP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61050CD7" w14:textId="1E071EC1" w:rsidR="009F418E" w:rsidRPr="001B38F1" w:rsidRDefault="009F418E" w:rsidP="00C05E7D">
            <w:pPr>
              <w:spacing w:after="0"/>
            </w:pP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19CA810E" w14:textId="77777777" w:rsidR="009F418E" w:rsidRPr="001B38F1" w:rsidRDefault="009F418E" w:rsidP="00C05E7D">
            <w:pPr>
              <w:spacing w:after="0"/>
            </w:pPr>
          </w:p>
        </w:tc>
      </w:tr>
      <w:tr w:rsidR="009F418E" w:rsidRPr="001B38F1" w14:paraId="13BC73E3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F2DBDB"/>
            <w:vAlign w:val="center"/>
          </w:tcPr>
          <w:p w14:paraId="3DC2CC87" w14:textId="77777777" w:rsidR="009F418E" w:rsidRPr="001B38F1" w:rsidRDefault="009F418E" w:rsidP="0037140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827" w:type="pct"/>
            <w:gridSpan w:val="3"/>
            <w:shd w:val="clear" w:color="auto" w:fill="F2DBDB"/>
            <w:vAlign w:val="center"/>
          </w:tcPr>
          <w:p w14:paraId="752D3839" w14:textId="77777777" w:rsidR="009F418E" w:rsidRPr="001B38F1" w:rsidRDefault="009F418E" w:rsidP="0037140D">
            <w:pPr>
              <w:spacing w:after="0"/>
            </w:pP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62D2D319" w14:textId="77777777" w:rsidR="009F418E" w:rsidRPr="001B38F1" w:rsidRDefault="009F418E" w:rsidP="0037140D">
            <w:pPr>
              <w:spacing w:after="0"/>
            </w:pPr>
          </w:p>
        </w:tc>
        <w:tc>
          <w:tcPr>
            <w:tcW w:w="1472" w:type="pct"/>
            <w:gridSpan w:val="2"/>
            <w:shd w:val="clear" w:color="auto" w:fill="F2DBDB"/>
            <w:vAlign w:val="center"/>
          </w:tcPr>
          <w:p w14:paraId="4CF9519B" w14:textId="77777777" w:rsidR="009F418E" w:rsidRPr="001B38F1" w:rsidRDefault="009F418E" w:rsidP="0037140D">
            <w:pPr>
              <w:spacing w:after="0"/>
            </w:pPr>
          </w:p>
        </w:tc>
      </w:tr>
    </w:tbl>
    <w:p w14:paraId="22A20401" w14:textId="77777777" w:rsidR="008B2E02" w:rsidRDefault="008B2E02" w:rsidP="00926648">
      <w:pPr>
        <w:rPr>
          <w:rFonts w:cs="Calibri"/>
        </w:rPr>
      </w:pPr>
    </w:p>
    <w:sectPr w:rsidR="008B2E02" w:rsidSect="004A2F06">
      <w:footerReference w:type="default" r:id="rId16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9C4DA" w14:textId="77777777" w:rsidR="0037140D" w:rsidRDefault="0037140D" w:rsidP="004B585C">
      <w:pPr>
        <w:spacing w:after="0" w:line="240" w:lineRule="auto"/>
      </w:pPr>
      <w:r>
        <w:separator/>
      </w:r>
    </w:p>
  </w:endnote>
  <w:endnote w:type="continuationSeparator" w:id="0">
    <w:p w14:paraId="564438AF" w14:textId="77777777" w:rsidR="0037140D" w:rsidRDefault="0037140D" w:rsidP="004B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E4D3A" w14:textId="65F7E45B" w:rsidR="004B585C" w:rsidRDefault="002D6240" w:rsidP="004B585C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rPr>
        <w:noProof/>
      </w:rPr>
      <w:drawing>
        <wp:inline distT="0" distB="0" distL="0" distR="0" wp14:anchorId="5B8416F5" wp14:editId="4ECB3D34">
          <wp:extent cx="1250950" cy="514350"/>
          <wp:effectExtent l="0" t="0" r="6350" b="0"/>
          <wp:docPr id="1" name="Picture 4" descr="C:\Users\jensemt\AppData\Local\Microsoft\Windows\Temporary Internet Files\Content.Outlook\X94VVY5A\DSHS Logo-Transforming (L)ive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jensemt\AppData\Local\Microsoft\Windows\Temporary Internet Files\Content.Outlook\X94VVY5A\DSHS Logo-Transforming (L)ives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85C">
      <w:tab/>
    </w:r>
    <w:r w:rsidR="004B585C">
      <w:tab/>
    </w:r>
    <w:r>
      <w:rPr>
        <w:noProof/>
      </w:rPr>
      <w:drawing>
        <wp:inline distT="0" distB="0" distL="0" distR="0" wp14:anchorId="7571944F" wp14:editId="5DBD1DFB">
          <wp:extent cx="1441450" cy="5207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7B92D" w14:textId="77777777" w:rsidR="0037140D" w:rsidRDefault="0037140D" w:rsidP="004B585C">
      <w:pPr>
        <w:spacing w:after="0" w:line="240" w:lineRule="auto"/>
      </w:pPr>
      <w:r>
        <w:separator/>
      </w:r>
    </w:p>
  </w:footnote>
  <w:footnote w:type="continuationSeparator" w:id="0">
    <w:p w14:paraId="37120D3D" w14:textId="77777777" w:rsidR="0037140D" w:rsidRDefault="0037140D" w:rsidP="004B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927"/>
    <w:multiLevelType w:val="hybridMultilevel"/>
    <w:tmpl w:val="80665C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0860C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05FF1"/>
    <w:multiLevelType w:val="hybridMultilevel"/>
    <w:tmpl w:val="27369F42"/>
    <w:lvl w:ilvl="0" w:tplc="4F364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400B2"/>
    <w:multiLevelType w:val="hybridMultilevel"/>
    <w:tmpl w:val="B35C4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82359"/>
    <w:multiLevelType w:val="hybridMultilevel"/>
    <w:tmpl w:val="9E3A8942"/>
    <w:lvl w:ilvl="0" w:tplc="04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4">
    <w:nsid w:val="2785411A"/>
    <w:multiLevelType w:val="hybridMultilevel"/>
    <w:tmpl w:val="71F8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41519"/>
    <w:multiLevelType w:val="hybridMultilevel"/>
    <w:tmpl w:val="28383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FE521D"/>
    <w:multiLevelType w:val="hybridMultilevel"/>
    <w:tmpl w:val="FE64F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639A4"/>
    <w:multiLevelType w:val="hybridMultilevel"/>
    <w:tmpl w:val="FD789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825A6"/>
    <w:multiLevelType w:val="hybridMultilevel"/>
    <w:tmpl w:val="114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7A74"/>
    <w:multiLevelType w:val="hybridMultilevel"/>
    <w:tmpl w:val="E85215D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7487382"/>
    <w:multiLevelType w:val="hybridMultilevel"/>
    <w:tmpl w:val="3B86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9A006B"/>
    <w:multiLevelType w:val="hybridMultilevel"/>
    <w:tmpl w:val="4F6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D3846"/>
    <w:multiLevelType w:val="hybridMultilevel"/>
    <w:tmpl w:val="B0C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E0737"/>
    <w:multiLevelType w:val="hybridMultilevel"/>
    <w:tmpl w:val="656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658B8"/>
    <w:multiLevelType w:val="hybridMultilevel"/>
    <w:tmpl w:val="646CE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7B3E41"/>
    <w:multiLevelType w:val="hybridMultilevel"/>
    <w:tmpl w:val="1C1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15F87"/>
    <w:multiLevelType w:val="hybridMultilevel"/>
    <w:tmpl w:val="F86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0669"/>
    <w:multiLevelType w:val="hybridMultilevel"/>
    <w:tmpl w:val="54DA8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F2DE7"/>
    <w:multiLevelType w:val="hybridMultilevel"/>
    <w:tmpl w:val="DF66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341E05"/>
    <w:multiLevelType w:val="hybridMultilevel"/>
    <w:tmpl w:val="D3AA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B7E17"/>
    <w:multiLevelType w:val="hybridMultilevel"/>
    <w:tmpl w:val="1D6E5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063485"/>
    <w:multiLevelType w:val="hybridMultilevel"/>
    <w:tmpl w:val="3C98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44BE4"/>
    <w:multiLevelType w:val="hybridMultilevel"/>
    <w:tmpl w:val="3E1E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E5FF6"/>
    <w:multiLevelType w:val="hybridMultilevel"/>
    <w:tmpl w:val="C052A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16977"/>
    <w:multiLevelType w:val="hybridMultilevel"/>
    <w:tmpl w:val="9B4A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40393A"/>
    <w:multiLevelType w:val="hybridMultilevel"/>
    <w:tmpl w:val="63B6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679B4"/>
    <w:multiLevelType w:val="hybridMultilevel"/>
    <w:tmpl w:val="AD24D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645714"/>
    <w:multiLevelType w:val="hybridMultilevel"/>
    <w:tmpl w:val="CB5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5563B"/>
    <w:multiLevelType w:val="hybridMultilevel"/>
    <w:tmpl w:val="A4B0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B2787"/>
    <w:multiLevelType w:val="hybridMultilevel"/>
    <w:tmpl w:val="12A4942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">
    <w:nsid w:val="7C436376"/>
    <w:multiLevelType w:val="hybridMultilevel"/>
    <w:tmpl w:val="94701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8"/>
  </w:num>
  <w:num w:numId="5">
    <w:abstractNumId w:val="25"/>
  </w:num>
  <w:num w:numId="6">
    <w:abstractNumId w:val="22"/>
  </w:num>
  <w:num w:numId="7">
    <w:abstractNumId w:val="27"/>
  </w:num>
  <w:num w:numId="8">
    <w:abstractNumId w:val="12"/>
  </w:num>
  <w:num w:numId="9">
    <w:abstractNumId w:val="29"/>
  </w:num>
  <w:num w:numId="10">
    <w:abstractNumId w:val="3"/>
  </w:num>
  <w:num w:numId="11">
    <w:abstractNumId w:val="9"/>
  </w:num>
  <w:num w:numId="12">
    <w:abstractNumId w:val="13"/>
  </w:num>
  <w:num w:numId="13">
    <w:abstractNumId w:val="30"/>
  </w:num>
  <w:num w:numId="14">
    <w:abstractNumId w:val="21"/>
  </w:num>
  <w:num w:numId="15">
    <w:abstractNumId w:val="23"/>
  </w:num>
  <w:num w:numId="16">
    <w:abstractNumId w:val="18"/>
  </w:num>
  <w:num w:numId="17">
    <w:abstractNumId w:val="8"/>
  </w:num>
  <w:num w:numId="18">
    <w:abstractNumId w:val="26"/>
  </w:num>
  <w:num w:numId="19">
    <w:abstractNumId w:val="15"/>
  </w:num>
  <w:num w:numId="20">
    <w:abstractNumId w:val="20"/>
  </w:num>
  <w:num w:numId="21">
    <w:abstractNumId w:val="5"/>
  </w:num>
  <w:num w:numId="22">
    <w:abstractNumId w:val="14"/>
  </w:num>
  <w:num w:numId="23">
    <w:abstractNumId w:val="10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17"/>
  </w:num>
  <w:num w:numId="29">
    <w:abstractNumId w:val="19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5D"/>
    <w:rsid w:val="000000CB"/>
    <w:rsid w:val="00004F12"/>
    <w:rsid w:val="00032FC4"/>
    <w:rsid w:val="0004121F"/>
    <w:rsid w:val="000505D6"/>
    <w:rsid w:val="00063378"/>
    <w:rsid w:val="00072EFA"/>
    <w:rsid w:val="00072F1C"/>
    <w:rsid w:val="00074793"/>
    <w:rsid w:val="00080AA1"/>
    <w:rsid w:val="00095B23"/>
    <w:rsid w:val="000A0254"/>
    <w:rsid w:val="000A02BA"/>
    <w:rsid w:val="000A25B7"/>
    <w:rsid w:val="000A5B51"/>
    <w:rsid w:val="000B2435"/>
    <w:rsid w:val="000C1032"/>
    <w:rsid w:val="000D7000"/>
    <w:rsid w:val="000F33B9"/>
    <w:rsid w:val="000F51EC"/>
    <w:rsid w:val="001055EA"/>
    <w:rsid w:val="0013497C"/>
    <w:rsid w:val="001451B7"/>
    <w:rsid w:val="00146D17"/>
    <w:rsid w:val="00150E9B"/>
    <w:rsid w:val="00155E47"/>
    <w:rsid w:val="0015607D"/>
    <w:rsid w:val="0015610C"/>
    <w:rsid w:val="00161C36"/>
    <w:rsid w:val="00166459"/>
    <w:rsid w:val="001725E0"/>
    <w:rsid w:val="001753EB"/>
    <w:rsid w:val="00177357"/>
    <w:rsid w:val="00193262"/>
    <w:rsid w:val="001A553F"/>
    <w:rsid w:val="001A5BB7"/>
    <w:rsid w:val="001C109D"/>
    <w:rsid w:val="001D1FFC"/>
    <w:rsid w:val="001D378A"/>
    <w:rsid w:val="001F7B4A"/>
    <w:rsid w:val="00200893"/>
    <w:rsid w:val="0020178F"/>
    <w:rsid w:val="00217653"/>
    <w:rsid w:val="00241BBD"/>
    <w:rsid w:val="0025065D"/>
    <w:rsid w:val="002538B4"/>
    <w:rsid w:val="002654D6"/>
    <w:rsid w:val="00267251"/>
    <w:rsid w:val="002721A4"/>
    <w:rsid w:val="00291C20"/>
    <w:rsid w:val="00296334"/>
    <w:rsid w:val="002A0186"/>
    <w:rsid w:val="002A333F"/>
    <w:rsid w:val="002A5868"/>
    <w:rsid w:val="002C0312"/>
    <w:rsid w:val="002D3306"/>
    <w:rsid w:val="002D3C5E"/>
    <w:rsid w:val="002D6240"/>
    <w:rsid w:val="002D6B36"/>
    <w:rsid w:val="002E7E2F"/>
    <w:rsid w:val="002F7AC3"/>
    <w:rsid w:val="003007C2"/>
    <w:rsid w:val="00301E3B"/>
    <w:rsid w:val="003136DC"/>
    <w:rsid w:val="0031431F"/>
    <w:rsid w:val="00322791"/>
    <w:rsid w:val="00327115"/>
    <w:rsid w:val="00330133"/>
    <w:rsid w:val="00332F74"/>
    <w:rsid w:val="00350A00"/>
    <w:rsid w:val="003549C5"/>
    <w:rsid w:val="0035794F"/>
    <w:rsid w:val="003607AE"/>
    <w:rsid w:val="003610B3"/>
    <w:rsid w:val="003646A6"/>
    <w:rsid w:val="00367D31"/>
    <w:rsid w:val="0037140D"/>
    <w:rsid w:val="0037193E"/>
    <w:rsid w:val="00376ABB"/>
    <w:rsid w:val="00377C08"/>
    <w:rsid w:val="00380241"/>
    <w:rsid w:val="00380E1D"/>
    <w:rsid w:val="00391B4E"/>
    <w:rsid w:val="003A1C16"/>
    <w:rsid w:val="003B60C0"/>
    <w:rsid w:val="003B64B8"/>
    <w:rsid w:val="003C1C5C"/>
    <w:rsid w:val="003D3523"/>
    <w:rsid w:val="003D6155"/>
    <w:rsid w:val="003F201A"/>
    <w:rsid w:val="003F24C1"/>
    <w:rsid w:val="003F43FB"/>
    <w:rsid w:val="003F5CDF"/>
    <w:rsid w:val="003F6BCF"/>
    <w:rsid w:val="003F7B4A"/>
    <w:rsid w:val="00404118"/>
    <w:rsid w:val="004133AC"/>
    <w:rsid w:val="00416D5A"/>
    <w:rsid w:val="004215D8"/>
    <w:rsid w:val="00427EAB"/>
    <w:rsid w:val="00433E86"/>
    <w:rsid w:val="004405A3"/>
    <w:rsid w:val="00441E69"/>
    <w:rsid w:val="00446169"/>
    <w:rsid w:val="0044721D"/>
    <w:rsid w:val="00456B32"/>
    <w:rsid w:val="004576CE"/>
    <w:rsid w:val="00466F9F"/>
    <w:rsid w:val="00470B9D"/>
    <w:rsid w:val="00475CC0"/>
    <w:rsid w:val="00487497"/>
    <w:rsid w:val="004877EB"/>
    <w:rsid w:val="00492B89"/>
    <w:rsid w:val="004A285C"/>
    <w:rsid w:val="004A2F06"/>
    <w:rsid w:val="004B585C"/>
    <w:rsid w:val="004C52A5"/>
    <w:rsid w:val="004E0ADE"/>
    <w:rsid w:val="004E2409"/>
    <w:rsid w:val="004E2A2E"/>
    <w:rsid w:val="004F3224"/>
    <w:rsid w:val="00504977"/>
    <w:rsid w:val="00510D7F"/>
    <w:rsid w:val="005119DC"/>
    <w:rsid w:val="0051381D"/>
    <w:rsid w:val="00541708"/>
    <w:rsid w:val="005427D6"/>
    <w:rsid w:val="005451D2"/>
    <w:rsid w:val="005541F3"/>
    <w:rsid w:val="00555C4A"/>
    <w:rsid w:val="00561F75"/>
    <w:rsid w:val="00595AAC"/>
    <w:rsid w:val="005A210A"/>
    <w:rsid w:val="005A41FC"/>
    <w:rsid w:val="005B2D47"/>
    <w:rsid w:val="005B65D6"/>
    <w:rsid w:val="005C31F9"/>
    <w:rsid w:val="005C4B8F"/>
    <w:rsid w:val="005D3AA1"/>
    <w:rsid w:val="005D7055"/>
    <w:rsid w:val="005D75CF"/>
    <w:rsid w:val="005E6558"/>
    <w:rsid w:val="005F3B98"/>
    <w:rsid w:val="00602AD5"/>
    <w:rsid w:val="0060371E"/>
    <w:rsid w:val="00607A61"/>
    <w:rsid w:val="00625719"/>
    <w:rsid w:val="0063278A"/>
    <w:rsid w:val="006331EC"/>
    <w:rsid w:val="006418CB"/>
    <w:rsid w:val="00655C7F"/>
    <w:rsid w:val="0065640C"/>
    <w:rsid w:val="00672C0E"/>
    <w:rsid w:val="00674D11"/>
    <w:rsid w:val="00677EB2"/>
    <w:rsid w:val="00681395"/>
    <w:rsid w:val="0068228C"/>
    <w:rsid w:val="006A0598"/>
    <w:rsid w:val="006A3272"/>
    <w:rsid w:val="006A4144"/>
    <w:rsid w:val="006C0AFA"/>
    <w:rsid w:val="006C1511"/>
    <w:rsid w:val="006C5A6B"/>
    <w:rsid w:val="006D0D36"/>
    <w:rsid w:val="006D0F6D"/>
    <w:rsid w:val="006E3673"/>
    <w:rsid w:val="006F59EF"/>
    <w:rsid w:val="007001BD"/>
    <w:rsid w:val="00714302"/>
    <w:rsid w:val="00722D72"/>
    <w:rsid w:val="00726A54"/>
    <w:rsid w:val="00730202"/>
    <w:rsid w:val="00730C6A"/>
    <w:rsid w:val="00730DEE"/>
    <w:rsid w:val="0073561B"/>
    <w:rsid w:val="0073765E"/>
    <w:rsid w:val="007432C9"/>
    <w:rsid w:val="00753A8E"/>
    <w:rsid w:val="00755AB0"/>
    <w:rsid w:val="00755CA1"/>
    <w:rsid w:val="00760AFD"/>
    <w:rsid w:val="00766FA1"/>
    <w:rsid w:val="0077176F"/>
    <w:rsid w:val="0077313E"/>
    <w:rsid w:val="00774EE4"/>
    <w:rsid w:val="0077671F"/>
    <w:rsid w:val="00780869"/>
    <w:rsid w:val="00783CBF"/>
    <w:rsid w:val="00787EE3"/>
    <w:rsid w:val="00795AD5"/>
    <w:rsid w:val="007A026F"/>
    <w:rsid w:val="007B10A0"/>
    <w:rsid w:val="007B123D"/>
    <w:rsid w:val="007B4175"/>
    <w:rsid w:val="007C17DE"/>
    <w:rsid w:val="007C44ED"/>
    <w:rsid w:val="007C780A"/>
    <w:rsid w:val="007C7948"/>
    <w:rsid w:val="007D4E0E"/>
    <w:rsid w:val="007F17A0"/>
    <w:rsid w:val="007F2825"/>
    <w:rsid w:val="007F7964"/>
    <w:rsid w:val="00812DB5"/>
    <w:rsid w:val="008201C0"/>
    <w:rsid w:val="008215A2"/>
    <w:rsid w:val="008227F2"/>
    <w:rsid w:val="008513F1"/>
    <w:rsid w:val="00851A78"/>
    <w:rsid w:val="00852BA7"/>
    <w:rsid w:val="00852DCD"/>
    <w:rsid w:val="00853B72"/>
    <w:rsid w:val="00854F78"/>
    <w:rsid w:val="008605BA"/>
    <w:rsid w:val="00873524"/>
    <w:rsid w:val="00881560"/>
    <w:rsid w:val="0089246A"/>
    <w:rsid w:val="008966CE"/>
    <w:rsid w:val="008B2E02"/>
    <w:rsid w:val="008B6865"/>
    <w:rsid w:val="008B6870"/>
    <w:rsid w:val="008B746C"/>
    <w:rsid w:val="008D0E9E"/>
    <w:rsid w:val="008E782B"/>
    <w:rsid w:val="008F6774"/>
    <w:rsid w:val="00906BB0"/>
    <w:rsid w:val="009076F8"/>
    <w:rsid w:val="00912FBF"/>
    <w:rsid w:val="00926648"/>
    <w:rsid w:val="009266AB"/>
    <w:rsid w:val="00936F32"/>
    <w:rsid w:val="009543FA"/>
    <w:rsid w:val="00981584"/>
    <w:rsid w:val="00985D91"/>
    <w:rsid w:val="009A0C73"/>
    <w:rsid w:val="009A6AA9"/>
    <w:rsid w:val="009A7763"/>
    <w:rsid w:val="009B3756"/>
    <w:rsid w:val="009D6BEE"/>
    <w:rsid w:val="009E01CC"/>
    <w:rsid w:val="009E0CFB"/>
    <w:rsid w:val="009F0A72"/>
    <w:rsid w:val="009F1A61"/>
    <w:rsid w:val="009F1A73"/>
    <w:rsid w:val="009F22CF"/>
    <w:rsid w:val="009F3EA2"/>
    <w:rsid w:val="009F418E"/>
    <w:rsid w:val="009F558A"/>
    <w:rsid w:val="00A04B85"/>
    <w:rsid w:val="00A1250C"/>
    <w:rsid w:val="00A13A5D"/>
    <w:rsid w:val="00A16A91"/>
    <w:rsid w:val="00A21C6F"/>
    <w:rsid w:val="00A25326"/>
    <w:rsid w:val="00A33AC4"/>
    <w:rsid w:val="00A4110D"/>
    <w:rsid w:val="00A41E57"/>
    <w:rsid w:val="00A46255"/>
    <w:rsid w:val="00A470A1"/>
    <w:rsid w:val="00A47354"/>
    <w:rsid w:val="00A534A7"/>
    <w:rsid w:val="00A62546"/>
    <w:rsid w:val="00A654CC"/>
    <w:rsid w:val="00A700A8"/>
    <w:rsid w:val="00A70D1C"/>
    <w:rsid w:val="00A96794"/>
    <w:rsid w:val="00A97160"/>
    <w:rsid w:val="00AA0EE1"/>
    <w:rsid w:val="00AA4819"/>
    <w:rsid w:val="00AB5FBC"/>
    <w:rsid w:val="00AE49FF"/>
    <w:rsid w:val="00AE50CF"/>
    <w:rsid w:val="00AE5EB5"/>
    <w:rsid w:val="00AE7A57"/>
    <w:rsid w:val="00AF1ED9"/>
    <w:rsid w:val="00AF27C8"/>
    <w:rsid w:val="00B04487"/>
    <w:rsid w:val="00B15738"/>
    <w:rsid w:val="00B224FA"/>
    <w:rsid w:val="00B266E0"/>
    <w:rsid w:val="00B303DD"/>
    <w:rsid w:val="00B37FBF"/>
    <w:rsid w:val="00B45A4B"/>
    <w:rsid w:val="00B4700D"/>
    <w:rsid w:val="00B57B20"/>
    <w:rsid w:val="00B723F6"/>
    <w:rsid w:val="00B74542"/>
    <w:rsid w:val="00B8297E"/>
    <w:rsid w:val="00B8607D"/>
    <w:rsid w:val="00BC2725"/>
    <w:rsid w:val="00BC7A03"/>
    <w:rsid w:val="00BD2A4D"/>
    <w:rsid w:val="00BD7668"/>
    <w:rsid w:val="00BE13F8"/>
    <w:rsid w:val="00BE2753"/>
    <w:rsid w:val="00C03368"/>
    <w:rsid w:val="00C03995"/>
    <w:rsid w:val="00C05E7D"/>
    <w:rsid w:val="00C06E91"/>
    <w:rsid w:val="00C16A23"/>
    <w:rsid w:val="00C21903"/>
    <w:rsid w:val="00C222A8"/>
    <w:rsid w:val="00C25DE5"/>
    <w:rsid w:val="00C4436C"/>
    <w:rsid w:val="00C6293D"/>
    <w:rsid w:val="00C64C5D"/>
    <w:rsid w:val="00C65DF5"/>
    <w:rsid w:val="00C71126"/>
    <w:rsid w:val="00C7202C"/>
    <w:rsid w:val="00C80EEC"/>
    <w:rsid w:val="00CA1504"/>
    <w:rsid w:val="00CB62CF"/>
    <w:rsid w:val="00CC0245"/>
    <w:rsid w:val="00CC0798"/>
    <w:rsid w:val="00CE4234"/>
    <w:rsid w:val="00D13917"/>
    <w:rsid w:val="00D173DD"/>
    <w:rsid w:val="00D216DC"/>
    <w:rsid w:val="00D32F03"/>
    <w:rsid w:val="00D350A5"/>
    <w:rsid w:val="00D408EB"/>
    <w:rsid w:val="00D42549"/>
    <w:rsid w:val="00D46D52"/>
    <w:rsid w:val="00D47E1B"/>
    <w:rsid w:val="00D5518B"/>
    <w:rsid w:val="00D56C70"/>
    <w:rsid w:val="00D627CE"/>
    <w:rsid w:val="00D635E5"/>
    <w:rsid w:val="00D65D13"/>
    <w:rsid w:val="00D733F0"/>
    <w:rsid w:val="00D7575B"/>
    <w:rsid w:val="00D76E0E"/>
    <w:rsid w:val="00D8089B"/>
    <w:rsid w:val="00D81B59"/>
    <w:rsid w:val="00D827E8"/>
    <w:rsid w:val="00D84214"/>
    <w:rsid w:val="00D85F31"/>
    <w:rsid w:val="00D9347F"/>
    <w:rsid w:val="00DB2842"/>
    <w:rsid w:val="00DB3EE7"/>
    <w:rsid w:val="00DB45F8"/>
    <w:rsid w:val="00DC2B1E"/>
    <w:rsid w:val="00DC5246"/>
    <w:rsid w:val="00DC7CA5"/>
    <w:rsid w:val="00DC7CE8"/>
    <w:rsid w:val="00DE219D"/>
    <w:rsid w:val="00DF118B"/>
    <w:rsid w:val="00DF4D23"/>
    <w:rsid w:val="00E01070"/>
    <w:rsid w:val="00E0529E"/>
    <w:rsid w:val="00E11199"/>
    <w:rsid w:val="00E149B3"/>
    <w:rsid w:val="00E2033D"/>
    <w:rsid w:val="00E20B16"/>
    <w:rsid w:val="00E3448D"/>
    <w:rsid w:val="00E43ACF"/>
    <w:rsid w:val="00E471F9"/>
    <w:rsid w:val="00E527AA"/>
    <w:rsid w:val="00E55DCA"/>
    <w:rsid w:val="00E575D1"/>
    <w:rsid w:val="00E652C4"/>
    <w:rsid w:val="00E66891"/>
    <w:rsid w:val="00E740F0"/>
    <w:rsid w:val="00E752B2"/>
    <w:rsid w:val="00E76189"/>
    <w:rsid w:val="00E81D17"/>
    <w:rsid w:val="00E82C52"/>
    <w:rsid w:val="00E847C9"/>
    <w:rsid w:val="00E85388"/>
    <w:rsid w:val="00E95DCA"/>
    <w:rsid w:val="00EA21FD"/>
    <w:rsid w:val="00EB5886"/>
    <w:rsid w:val="00EC2894"/>
    <w:rsid w:val="00EC44D4"/>
    <w:rsid w:val="00EC6238"/>
    <w:rsid w:val="00ED3114"/>
    <w:rsid w:val="00EE3ED4"/>
    <w:rsid w:val="00EE475F"/>
    <w:rsid w:val="00EE5804"/>
    <w:rsid w:val="00EE5BC5"/>
    <w:rsid w:val="00EE743D"/>
    <w:rsid w:val="00EF40A9"/>
    <w:rsid w:val="00EF6DB1"/>
    <w:rsid w:val="00EF70D8"/>
    <w:rsid w:val="00F007DE"/>
    <w:rsid w:val="00F011D6"/>
    <w:rsid w:val="00F01755"/>
    <w:rsid w:val="00F105E6"/>
    <w:rsid w:val="00F12D09"/>
    <w:rsid w:val="00F165DD"/>
    <w:rsid w:val="00F16730"/>
    <w:rsid w:val="00F16A0B"/>
    <w:rsid w:val="00F17227"/>
    <w:rsid w:val="00F26CC3"/>
    <w:rsid w:val="00F3295B"/>
    <w:rsid w:val="00F33A76"/>
    <w:rsid w:val="00F34240"/>
    <w:rsid w:val="00F351E0"/>
    <w:rsid w:val="00F47CFD"/>
    <w:rsid w:val="00F5074E"/>
    <w:rsid w:val="00F556A1"/>
    <w:rsid w:val="00F57FAD"/>
    <w:rsid w:val="00F731B0"/>
    <w:rsid w:val="00F76164"/>
    <w:rsid w:val="00F81CB9"/>
    <w:rsid w:val="00F97FA2"/>
    <w:rsid w:val="00FA1B52"/>
    <w:rsid w:val="00FA5024"/>
    <w:rsid w:val="00FA7504"/>
    <w:rsid w:val="00FB1164"/>
    <w:rsid w:val="00FB63B3"/>
    <w:rsid w:val="00FB6CD8"/>
    <w:rsid w:val="00FC16D6"/>
    <w:rsid w:val="00FD3E66"/>
    <w:rsid w:val="00FD781C"/>
    <w:rsid w:val="00FE551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5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analyticsvidhya.com/blog/2017/09/sas-vs-vs-python-tool-lear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crisp-dm.eu/data-understanding/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n.wikipedia.org/wiki/Cross_Industry_Standard_Process_for_Data_Min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58A420745B2DD7439D1948791DF0A2C8" ma:contentTypeVersion="3" ma:contentTypeDescription="Create a new agenda." ma:contentTypeScope="" ma:versionID="c551e4490927c13f129b4754a7d2886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42295d3916f3bd5e0d4689407175ca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0BFC-9194-48D6-967C-5501A316C6F5}">
  <ds:schemaRefs>
    <ds:schemaRef ds:uri="http://schemas.microsoft.com/sharepoint/v4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F9A527-C869-4A98-93BD-61911C5E1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1F451-B735-4F0C-8134-1A8052A13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4B295-3331-4E8A-A62A-E1D03F8EC94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995BDAF-A650-4DAC-944B-62660A32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Minute Template</vt:lpstr>
    </vt:vector>
  </TitlesOfParts>
  <Company>State of Washington DSHS/ESA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Minute Template</dc:title>
  <dc:creator>Lapastora, Kyle B  (DSHS/DCS)</dc:creator>
  <cp:lastModifiedBy>Lapastora, Kyle B  (DSHS/DCS)</cp:lastModifiedBy>
  <cp:revision>4</cp:revision>
  <cp:lastPrinted>2017-02-02T15:56:00Z</cp:lastPrinted>
  <dcterms:created xsi:type="dcterms:W3CDTF">2017-12-14T17:54:00Z</dcterms:created>
  <dcterms:modified xsi:type="dcterms:W3CDTF">2017-12-18T17:35:00Z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g Month">
    <vt:lpwstr>Jan</vt:lpwstr>
  </property>
  <property fmtid="{D5CDD505-2E9C-101B-9397-08002B2CF9AE}" pid="3" name="ContentType">
    <vt:lpwstr>Document</vt:lpwstr>
  </property>
  <property fmtid="{D5CDD505-2E9C-101B-9397-08002B2CF9AE}" pid="4" name="URL">
    <vt:lpwstr/>
  </property>
  <property fmtid="{D5CDD505-2E9C-101B-9397-08002B2CF9AE}" pid="5" name="Subject area">
    <vt:lpwstr>Agendas</vt:lpwstr>
  </property>
  <property fmtid="{D5CDD505-2E9C-101B-9397-08002B2CF9AE}" pid="6" name="Date">
    <vt:lpwstr>2015</vt:lpwstr>
  </property>
  <property fmtid="{D5CDD505-2E9C-101B-9397-08002B2CF9AE}" pid="7" name="Field Office">
    <vt:lpwstr>Field Ops</vt:lpwstr>
  </property>
  <property fmtid="{D5CDD505-2E9C-101B-9397-08002B2CF9AE}" pid="8" name="Year">
    <vt:lpwstr>2013</vt:lpwstr>
  </property>
  <property fmtid="{D5CDD505-2E9C-101B-9397-08002B2CF9AE}" pid="9" name="Area">
    <vt:lpwstr/>
  </property>
  <property fmtid="{D5CDD505-2E9C-101B-9397-08002B2CF9AE}" pid="10" name="Description0">
    <vt:lpwstr/>
  </property>
  <property fmtid="{D5CDD505-2E9C-101B-9397-08002B2CF9AE}" pid="11" name="ContentTypeId">
    <vt:lpwstr>0x01010058A420745B2DD7439D1948791DF0A2C8</vt:lpwstr>
  </property>
  <property fmtid="{D5CDD505-2E9C-101B-9397-08002B2CF9AE}" pid="12" name="IconOverlay">
    <vt:lpwstr/>
  </property>
</Properties>
</file>