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0D53" w14:textId="77777777" w:rsidR="00AE6108" w:rsidRPr="00AE6108" w:rsidRDefault="00AE6108" w:rsidP="00AE6108">
      <w:pPr>
        <w:spacing w:after="0" w:line="240" w:lineRule="auto"/>
        <w:jc w:val="center"/>
        <w:rPr>
          <w:rFonts w:ascii="Calibri" w:hAnsi="Calibri" w:cs="Calibri"/>
          <w:sz w:val="24"/>
          <w:szCs w:val="24"/>
        </w:rPr>
      </w:pPr>
      <w:r w:rsidRPr="00AE6108">
        <w:rPr>
          <w:rFonts w:ascii="Calibri" w:hAnsi="Calibri" w:cs="Calibri"/>
          <w:sz w:val="24"/>
          <w:szCs w:val="24"/>
        </w:rPr>
        <w:t>NCCSD Systems/Data Workgroup Vendor Webinars – October 18, 25 and November 1</w:t>
      </w:r>
    </w:p>
    <w:p w14:paraId="673AF61A" w14:textId="77777777" w:rsidR="00AE6108" w:rsidRPr="00AE6108" w:rsidRDefault="00AE6108" w:rsidP="00AE6108">
      <w:pPr>
        <w:spacing w:after="0" w:line="240" w:lineRule="auto"/>
        <w:jc w:val="center"/>
        <w:rPr>
          <w:rFonts w:ascii="Calibri" w:hAnsi="Calibri" w:cs="Calibri"/>
          <w:sz w:val="24"/>
          <w:szCs w:val="24"/>
        </w:rPr>
      </w:pPr>
    </w:p>
    <w:p w14:paraId="5C003230" w14:textId="77777777" w:rsidR="00AE6108" w:rsidRPr="00AE6108" w:rsidRDefault="00AE6108" w:rsidP="00AE6108">
      <w:pPr>
        <w:spacing w:after="0" w:line="240" w:lineRule="auto"/>
        <w:jc w:val="center"/>
        <w:rPr>
          <w:rFonts w:ascii="Calibri" w:hAnsi="Calibri" w:cs="Calibri"/>
          <w:sz w:val="24"/>
          <w:szCs w:val="24"/>
        </w:rPr>
      </w:pPr>
      <w:r w:rsidRPr="00AE6108">
        <w:rPr>
          <w:rFonts w:ascii="Calibri" w:hAnsi="Calibri" w:cs="Calibri"/>
          <w:sz w:val="24"/>
          <w:szCs w:val="24"/>
        </w:rPr>
        <w:t>COVER PAGE for Answers by Vendors</w:t>
      </w:r>
    </w:p>
    <w:p w14:paraId="0E92471D" w14:textId="77777777" w:rsidR="00AE6108" w:rsidRPr="00AE6108" w:rsidRDefault="00AE6108" w:rsidP="00AE6108">
      <w:pPr>
        <w:spacing w:after="0" w:line="240" w:lineRule="auto"/>
        <w:rPr>
          <w:rFonts w:ascii="Calibri" w:hAnsi="Calibri" w:cs="Calibri"/>
        </w:rPr>
      </w:pPr>
    </w:p>
    <w:p w14:paraId="1CBED7B0" w14:textId="77777777" w:rsidR="00AE6108" w:rsidRPr="00AE6108" w:rsidRDefault="00AE6108" w:rsidP="00AE6108">
      <w:pPr>
        <w:spacing w:after="0" w:line="240" w:lineRule="auto"/>
        <w:rPr>
          <w:rFonts w:ascii="Calibri" w:hAnsi="Calibri" w:cs="Calibri"/>
        </w:rPr>
      </w:pPr>
      <w:r w:rsidRPr="00AE6108">
        <w:rPr>
          <w:rFonts w:ascii="Calibri" w:hAnsi="Calibri" w:cs="Calibri"/>
        </w:rPr>
        <w:t xml:space="preserve">Attached please find the answers provided by </w:t>
      </w:r>
      <w:proofErr w:type="spellStart"/>
      <w:r w:rsidRPr="00AE6108">
        <w:rPr>
          <w:rFonts w:ascii="Calibri" w:hAnsi="Calibri" w:cs="Calibri"/>
          <w:highlight w:val="yellow"/>
        </w:rPr>
        <w:t>Conduent</w:t>
      </w:r>
      <w:proofErr w:type="spellEnd"/>
      <w:r w:rsidRPr="00AE6108">
        <w:rPr>
          <w:rFonts w:ascii="Calibri" w:hAnsi="Calibri" w:cs="Calibri"/>
        </w:rPr>
        <w:t>, who was invited by the Systems Workgroup of the National Council of Child Support Directors (NCCSD) to present educational webinars on two of the newest approaches to modernizing state child support systems.     These two topics are “replatforming/refactoring” and “low code/COTS”.   Note that some vendors are responding to both topics, and some are responding to only one.</w:t>
      </w:r>
    </w:p>
    <w:p w14:paraId="60653E99" w14:textId="77777777" w:rsidR="00AE6108" w:rsidRPr="00AE6108" w:rsidRDefault="00AE6108" w:rsidP="00AE6108">
      <w:pPr>
        <w:spacing w:after="0" w:line="240" w:lineRule="auto"/>
        <w:rPr>
          <w:rFonts w:ascii="Calibri" w:hAnsi="Calibri" w:cs="Calibri"/>
        </w:rPr>
      </w:pPr>
      <w:r w:rsidRPr="00AE6108">
        <w:rPr>
          <w:rFonts w:ascii="Calibri" w:hAnsi="Calibri" w:cs="Calibri"/>
        </w:rPr>
        <w:t> </w:t>
      </w:r>
    </w:p>
    <w:p w14:paraId="271F4E3F" w14:textId="77777777" w:rsidR="00AE6108" w:rsidRPr="00AE6108" w:rsidRDefault="00AE6108" w:rsidP="00AE6108">
      <w:pPr>
        <w:spacing w:after="0" w:line="240" w:lineRule="auto"/>
        <w:rPr>
          <w:rFonts w:ascii="Calibri" w:hAnsi="Calibri" w:cs="Calibri"/>
        </w:rPr>
      </w:pPr>
      <w:r w:rsidRPr="00AE6108">
        <w:rPr>
          <w:rFonts w:ascii="Calibri" w:hAnsi="Calibri" w:cs="Calibri"/>
          <w:highlight w:val="yellow"/>
        </w:rPr>
        <w:t xml:space="preserve">IMPORTANT: Even though these are educational sessions, the vendors may be providing some proprietary information in their answers.   </w:t>
      </w:r>
      <w:r w:rsidRPr="00AE6108">
        <w:rPr>
          <w:rFonts w:ascii="Calibri" w:hAnsi="Calibri" w:cs="Calibri"/>
          <w:i/>
          <w:iCs/>
          <w:highlight w:val="yellow"/>
        </w:rPr>
        <w:t>Therefore by opening these documents you are agreeing to treat the information as confidential.</w:t>
      </w:r>
      <w:r w:rsidRPr="00AE6108">
        <w:rPr>
          <w:rFonts w:ascii="Calibri" w:hAnsi="Calibri" w:cs="Calibri"/>
          <w:i/>
          <w:iCs/>
        </w:rPr>
        <w:t xml:space="preserve">    </w:t>
      </w:r>
    </w:p>
    <w:p w14:paraId="7709987B" w14:textId="77777777" w:rsidR="00AE6108" w:rsidRPr="00AE6108" w:rsidRDefault="00AE6108" w:rsidP="00AE6108">
      <w:pPr>
        <w:spacing w:after="0" w:line="240" w:lineRule="auto"/>
        <w:rPr>
          <w:rFonts w:ascii="Calibri" w:hAnsi="Calibri" w:cs="Calibri"/>
        </w:rPr>
      </w:pPr>
    </w:p>
    <w:p w14:paraId="331FCD40" w14:textId="77777777" w:rsidR="00AE6108" w:rsidRDefault="00AE6108" w:rsidP="00617407">
      <w:pPr>
        <w:ind w:right="1350"/>
      </w:pPr>
    </w:p>
    <w:p w14:paraId="7FB4E4C1" w14:textId="6329EEFF" w:rsidR="00AE6108" w:rsidRDefault="00AE6108" w:rsidP="00617407">
      <w:pPr>
        <w:ind w:right="1350"/>
      </w:pPr>
    </w:p>
    <w:p w14:paraId="5AC28580" w14:textId="4A0581D1" w:rsidR="00AE6108" w:rsidRDefault="00AE6108" w:rsidP="00617407">
      <w:pPr>
        <w:ind w:right="1350"/>
      </w:pPr>
    </w:p>
    <w:p w14:paraId="50520F82" w14:textId="7CFABDC9" w:rsidR="00AE6108" w:rsidRDefault="00AE6108" w:rsidP="00617407">
      <w:pPr>
        <w:ind w:right="1350"/>
      </w:pPr>
    </w:p>
    <w:p w14:paraId="3A4FC873" w14:textId="6674A53B" w:rsidR="00AE6108" w:rsidRDefault="00AE6108" w:rsidP="00617407">
      <w:pPr>
        <w:ind w:right="1350"/>
      </w:pPr>
    </w:p>
    <w:p w14:paraId="23F3AC2A" w14:textId="6EBA6FBA" w:rsidR="00AE6108" w:rsidRDefault="00AE6108" w:rsidP="00617407">
      <w:pPr>
        <w:ind w:right="1350"/>
      </w:pPr>
    </w:p>
    <w:p w14:paraId="015D13C2" w14:textId="66B4E492" w:rsidR="00AE6108" w:rsidRDefault="00AE6108" w:rsidP="00617407">
      <w:pPr>
        <w:ind w:right="1350"/>
      </w:pPr>
    </w:p>
    <w:p w14:paraId="44B1A5F5" w14:textId="2DC644EC" w:rsidR="00AE6108" w:rsidRDefault="00AE6108" w:rsidP="00617407">
      <w:pPr>
        <w:ind w:right="1350"/>
      </w:pPr>
    </w:p>
    <w:p w14:paraId="2A4EE9ED" w14:textId="5AD30E75" w:rsidR="00AE6108" w:rsidRDefault="00AE6108" w:rsidP="00617407">
      <w:pPr>
        <w:ind w:right="1350"/>
      </w:pPr>
    </w:p>
    <w:p w14:paraId="6DDE9770" w14:textId="478EA21F" w:rsidR="00AE6108" w:rsidRDefault="00AE6108" w:rsidP="00617407">
      <w:pPr>
        <w:ind w:right="1350"/>
      </w:pPr>
    </w:p>
    <w:p w14:paraId="45EE5534" w14:textId="1BCD628A" w:rsidR="00AE6108" w:rsidRDefault="00AE6108" w:rsidP="00617407">
      <w:pPr>
        <w:ind w:right="1350"/>
      </w:pPr>
    </w:p>
    <w:p w14:paraId="314A104A" w14:textId="514AC003" w:rsidR="00AE6108" w:rsidRDefault="00AE6108" w:rsidP="00617407">
      <w:pPr>
        <w:ind w:right="1350"/>
      </w:pPr>
    </w:p>
    <w:p w14:paraId="3BB51506" w14:textId="0AE3FD5A" w:rsidR="00AE6108" w:rsidRDefault="00AE6108" w:rsidP="00617407">
      <w:pPr>
        <w:ind w:right="1350"/>
      </w:pPr>
    </w:p>
    <w:p w14:paraId="677B20E3" w14:textId="059D488F" w:rsidR="00AE6108" w:rsidRDefault="00AE6108" w:rsidP="00617407">
      <w:pPr>
        <w:ind w:right="1350"/>
      </w:pPr>
    </w:p>
    <w:p w14:paraId="7DF54D9E" w14:textId="076BAF00" w:rsidR="00AE6108" w:rsidRDefault="00AE6108" w:rsidP="00617407">
      <w:pPr>
        <w:ind w:right="1350"/>
      </w:pPr>
    </w:p>
    <w:p w14:paraId="49254534" w14:textId="0ECB544E" w:rsidR="00AE6108" w:rsidRDefault="00AE6108" w:rsidP="00617407">
      <w:pPr>
        <w:ind w:right="1350"/>
      </w:pPr>
    </w:p>
    <w:p w14:paraId="296DEFC1" w14:textId="2E4C544A" w:rsidR="00AE6108" w:rsidRDefault="00AE6108" w:rsidP="00617407">
      <w:pPr>
        <w:ind w:right="1350"/>
      </w:pPr>
    </w:p>
    <w:p w14:paraId="414A6357" w14:textId="77777777" w:rsidR="00AE6108" w:rsidRDefault="00AE6108" w:rsidP="00617407">
      <w:pPr>
        <w:ind w:right="1350"/>
      </w:pPr>
    </w:p>
    <w:p w14:paraId="5170001E" w14:textId="77777777" w:rsidR="00AE6108" w:rsidRDefault="00AE6108" w:rsidP="00617407">
      <w:pPr>
        <w:ind w:right="1350"/>
      </w:pPr>
    </w:p>
    <w:p w14:paraId="4761C6AD" w14:textId="77777777" w:rsidR="00AE6108" w:rsidRDefault="00AE6108" w:rsidP="00617407">
      <w:pPr>
        <w:ind w:right="1350"/>
      </w:pPr>
    </w:p>
    <w:p w14:paraId="5479ADC0" w14:textId="77777777" w:rsidR="00971C0C" w:rsidRDefault="00971C0C" w:rsidP="00617407">
      <w:pPr>
        <w:ind w:right="1350"/>
      </w:pPr>
    </w:p>
    <w:p w14:paraId="6AAA7EDD" w14:textId="3C459534" w:rsidR="00183519" w:rsidRDefault="00183519" w:rsidP="00617407">
      <w:pPr>
        <w:ind w:right="1350"/>
      </w:pPr>
      <w:bookmarkStart w:id="0" w:name="_GoBack"/>
      <w:bookmarkEnd w:id="0"/>
      <w:r>
        <w:t xml:space="preserve">Vendor Name: </w:t>
      </w:r>
      <w:r w:rsidRPr="00A50E61">
        <w:rPr>
          <w:u w:val="single"/>
        </w:rPr>
        <w:t>__</w:t>
      </w:r>
      <w:proofErr w:type="spellStart"/>
      <w:r w:rsidR="00D97FD4" w:rsidRPr="00A50E61">
        <w:rPr>
          <w:b/>
          <w:u w:val="single"/>
        </w:rPr>
        <w:t>Conduent</w:t>
      </w:r>
      <w:proofErr w:type="spellEnd"/>
      <w:r w:rsidR="00D97FD4" w:rsidRPr="00A50E61">
        <w:rPr>
          <w:b/>
          <w:u w:val="single"/>
        </w:rPr>
        <w:t xml:space="preserve"> </w:t>
      </w:r>
      <w:r w:rsidRPr="00A50E61">
        <w:rPr>
          <w:b/>
          <w:u w:val="single"/>
        </w:rPr>
        <w:t>_</w:t>
      </w:r>
      <w:r w:rsidRPr="00A50E61">
        <w:rPr>
          <w:u w:val="single"/>
        </w:rPr>
        <w:t>_______________________________________</w:t>
      </w:r>
    </w:p>
    <w:p w14:paraId="29D1CC5D" w14:textId="77777777" w:rsidR="00183519" w:rsidRDefault="000572F1" w:rsidP="00617407">
      <w:pPr>
        <w:ind w:right="1350"/>
      </w:pPr>
      <w:r>
        <w:t xml:space="preserve">Please enter your responses into this document, but feel free to send any </w:t>
      </w:r>
      <w:r w:rsidR="00EA3A10">
        <w:t xml:space="preserve">other </w:t>
      </w:r>
      <w:r>
        <w:t>attachments as well.</w:t>
      </w:r>
    </w:p>
    <w:p w14:paraId="7099CAB9" w14:textId="77777777" w:rsidR="000572F1" w:rsidRPr="00800B82" w:rsidRDefault="000572F1" w:rsidP="00617407">
      <w:pPr>
        <w:ind w:right="1350"/>
        <w:rPr>
          <w:rStyle w:val="response-text"/>
          <w:u w:val="single"/>
        </w:rPr>
      </w:pPr>
      <w:r w:rsidRPr="00800B82">
        <w:rPr>
          <w:rStyle w:val="response-text"/>
          <w:u w:val="single"/>
        </w:rPr>
        <w:t>Questions:</w:t>
      </w:r>
    </w:p>
    <w:p w14:paraId="57030B39" w14:textId="64873184" w:rsidR="000572F1" w:rsidRPr="009D3DB8" w:rsidRDefault="000572F1" w:rsidP="00617407">
      <w:pPr>
        <w:pStyle w:val="ListParagraph"/>
        <w:numPr>
          <w:ilvl w:val="0"/>
          <w:numId w:val="1"/>
        </w:numPr>
        <w:ind w:right="1350"/>
        <w:rPr>
          <w:rStyle w:val="response-text"/>
          <w:b/>
        </w:rPr>
      </w:pPr>
      <w:r w:rsidRPr="009D3DB8">
        <w:rPr>
          <w:rStyle w:val="response-text"/>
          <w:b/>
        </w:rPr>
        <w:t xml:space="preserve">Please explain how your company defines both </w:t>
      </w:r>
      <w:r w:rsidR="00A25BC0">
        <w:rPr>
          <w:rStyle w:val="response-text"/>
          <w:b/>
        </w:rPr>
        <w:t>re-platforming</w:t>
      </w:r>
      <w:r w:rsidRPr="009D3DB8">
        <w:rPr>
          <w:rStyle w:val="response-text"/>
          <w:b/>
        </w:rPr>
        <w:t xml:space="preserve"> and refactoring. </w:t>
      </w:r>
    </w:p>
    <w:p w14:paraId="2AD278D4" w14:textId="1DAA8D1F" w:rsidR="00974F8C" w:rsidRDefault="00850D5B" w:rsidP="00617407">
      <w:pPr>
        <w:ind w:left="720" w:right="1350"/>
        <w:jc w:val="both"/>
        <w:rPr>
          <w:rStyle w:val="response-text"/>
        </w:rPr>
      </w:pPr>
      <w:r>
        <w:rPr>
          <w:rStyle w:val="response-text"/>
        </w:rPr>
        <w:t xml:space="preserve">Our definition of </w:t>
      </w:r>
      <w:r w:rsidR="00A25BC0">
        <w:rPr>
          <w:rStyle w:val="response-text"/>
        </w:rPr>
        <w:t>re-platforming</w:t>
      </w:r>
      <w:r>
        <w:rPr>
          <w:rStyle w:val="response-text"/>
        </w:rPr>
        <w:t xml:space="preserve"> is </w:t>
      </w:r>
      <w:r w:rsidR="00440B2F">
        <w:rPr>
          <w:rStyle w:val="response-text"/>
        </w:rPr>
        <w:t>the act of moving an existing system from one technology platform to another without changing the business functionality of the system. The focus is to move to the new platform without significant changes to the underlying processes</w:t>
      </w:r>
      <w:r w:rsidR="00E2216C">
        <w:rPr>
          <w:rStyle w:val="response-text"/>
        </w:rPr>
        <w:t>,</w:t>
      </w:r>
      <w:r w:rsidR="00440B2F">
        <w:rPr>
          <w:rStyle w:val="response-text"/>
        </w:rPr>
        <w:t xml:space="preserve"> unless needed to allow the migration to the new platform. For most states this will </w:t>
      </w:r>
      <w:r>
        <w:rPr>
          <w:rStyle w:val="response-text"/>
        </w:rPr>
        <w:t>typically</w:t>
      </w:r>
      <w:r w:rsidR="00440B2F">
        <w:rPr>
          <w:rStyle w:val="response-text"/>
        </w:rPr>
        <w:t xml:space="preserve"> be moving from a mainframe platform to</w:t>
      </w:r>
      <w:r>
        <w:rPr>
          <w:rStyle w:val="response-text"/>
        </w:rPr>
        <w:t xml:space="preserve"> a .NET or Java environment supported by appropriate hardware and software configurations. </w:t>
      </w:r>
      <w:r w:rsidR="00974F8C" w:rsidRPr="00974F8C">
        <w:rPr>
          <w:rStyle w:val="response-text"/>
        </w:rPr>
        <w:t>Re-platforming</w:t>
      </w:r>
      <w:r w:rsidR="00974F8C">
        <w:rPr>
          <w:rStyle w:val="response-text"/>
        </w:rPr>
        <w:t xml:space="preserve"> </w:t>
      </w:r>
      <w:r w:rsidR="00974F8C" w:rsidRPr="00974F8C">
        <w:rPr>
          <w:rStyle w:val="response-text"/>
        </w:rPr>
        <w:t>keep</w:t>
      </w:r>
      <w:r w:rsidR="00C06C1E">
        <w:rPr>
          <w:rStyle w:val="response-text"/>
        </w:rPr>
        <w:t>s</w:t>
      </w:r>
      <w:r w:rsidR="00974F8C" w:rsidRPr="00974F8C">
        <w:rPr>
          <w:rStyle w:val="response-text"/>
        </w:rPr>
        <w:t xml:space="preserve"> system function</w:t>
      </w:r>
      <w:r w:rsidR="00C06C1E">
        <w:rPr>
          <w:rStyle w:val="response-text"/>
        </w:rPr>
        <w:t>ality</w:t>
      </w:r>
      <w:r w:rsidR="00974F8C">
        <w:rPr>
          <w:rStyle w:val="response-text"/>
        </w:rPr>
        <w:t xml:space="preserve"> and user interactions</w:t>
      </w:r>
      <w:r w:rsidR="00C06C1E">
        <w:rPr>
          <w:rStyle w:val="response-text"/>
        </w:rPr>
        <w:t xml:space="preserve"> the same in the legacy system</w:t>
      </w:r>
      <w:r w:rsidR="00974F8C">
        <w:rPr>
          <w:rStyle w:val="response-text"/>
        </w:rPr>
        <w:t xml:space="preserve"> </w:t>
      </w:r>
      <w:r w:rsidR="00974F8C" w:rsidRPr="00974F8C">
        <w:rPr>
          <w:rStyle w:val="response-text"/>
        </w:rPr>
        <w:t>minimizing disruption</w:t>
      </w:r>
      <w:r w:rsidR="00C06C1E">
        <w:rPr>
          <w:rStyle w:val="response-text"/>
        </w:rPr>
        <w:t xml:space="preserve"> to end users</w:t>
      </w:r>
      <w:r w:rsidR="00974F8C" w:rsidRPr="00974F8C">
        <w:rPr>
          <w:rStyle w:val="response-text"/>
        </w:rPr>
        <w:t xml:space="preserve">. </w:t>
      </w:r>
    </w:p>
    <w:p w14:paraId="67721ECD" w14:textId="241876DA" w:rsidR="00DC62BB" w:rsidRPr="00DC62BB" w:rsidRDefault="00850D5B" w:rsidP="00617407">
      <w:pPr>
        <w:ind w:left="720" w:right="1350"/>
        <w:jc w:val="both"/>
        <w:rPr>
          <w:rStyle w:val="response-text"/>
        </w:rPr>
      </w:pPr>
      <w:r w:rsidRPr="00617407">
        <w:rPr>
          <w:rStyle w:val="response-text"/>
        </w:rPr>
        <w:t xml:space="preserve">Refactoring is </w:t>
      </w:r>
      <w:r w:rsidR="00C06C1E">
        <w:rPr>
          <w:rStyle w:val="response-text"/>
        </w:rPr>
        <w:t>changing a system</w:t>
      </w:r>
      <w:r w:rsidR="00E2216C">
        <w:rPr>
          <w:rStyle w:val="response-text"/>
        </w:rPr>
        <w:t>,</w:t>
      </w:r>
      <w:r w:rsidR="00C06C1E">
        <w:rPr>
          <w:rStyle w:val="response-text"/>
        </w:rPr>
        <w:t xml:space="preserve"> or components of </w:t>
      </w:r>
      <w:r w:rsidR="00440B2F">
        <w:rPr>
          <w:rStyle w:val="response-text"/>
        </w:rPr>
        <w:t>a</w:t>
      </w:r>
      <w:r w:rsidR="00C06C1E">
        <w:rPr>
          <w:rStyle w:val="response-text"/>
        </w:rPr>
        <w:t xml:space="preserve"> system</w:t>
      </w:r>
      <w:r w:rsidR="00E2216C">
        <w:rPr>
          <w:rStyle w:val="response-text"/>
        </w:rPr>
        <w:t xml:space="preserve">, </w:t>
      </w:r>
      <w:r w:rsidRPr="00617407">
        <w:rPr>
          <w:rStyle w:val="response-text"/>
        </w:rPr>
        <w:t xml:space="preserve">with the goal of retaining </w:t>
      </w:r>
      <w:r w:rsidR="00C06C1E">
        <w:rPr>
          <w:rStyle w:val="response-text"/>
        </w:rPr>
        <w:t>behavior of the system</w:t>
      </w:r>
      <w:r w:rsidR="00440B2F">
        <w:rPr>
          <w:rStyle w:val="response-text"/>
        </w:rPr>
        <w:t xml:space="preserve"> to achieve structural improvement and improved system performance.</w:t>
      </w:r>
      <w:r w:rsidR="00D033E7" w:rsidRPr="00617407">
        <w:rPr>
          <w:rStyle w:val="response-text"/>
        </w:rPr>
        <w:t xml:space="preserve"> </w:t>
      </w:r>
      <w:r w:rsidR="00E2216C">
        <w:rPr>
          <w:rStyle w:val="response-text"/>
        </w:rPr>
        <w:t xml:space="preserve">For example, code may be refactored to improve readability, make it easier to maintain, or make batch processes run more quickly. </w:t>
      </w:r>
      <w:r w:rsidR="00440B2F">
        <w:rPr>
          <w:rStyle w:val="response-text"/>
        </w:rPr>
        <w:t xml:space="preserve">The focus of refactoring is usually on the programming code, but it can also affect </w:t>
      </w:r>
      <w:r w:rsidR="00E2216C">
        <w:rPr>
          <w:rStyle w:val="response-text"/>
        </w:rPr>
        <w:t xml:space="preserve">the other structures of a system such as data storage, communications and third party software tools. </w:t>
      </w:r>
    </w:p>
    <w:p w14:paraId="20148ABF" w14:textId="3DB86E1F" w:rsidR="00850D5B" w:rsidRDefault="00E2216C" w:rsidP="00617407">
      <w:pPr>
        <w:ind w:left="720" w:right="1350"/>
        <w:jc w:val="both"/>
        <w:rPr>
          <w:rStyle w:val="response-text"/>
        </w:rPr>
      </w:pPr>
      <w:r>
        <w:rPr>
          <w:rStyle w:val="response-text"/>
        </w:rPr>
        <w:t xml:space="preserve">For some re-platforming projects there may be a need for refactoring to </w:t>
      </w:r>
      <w:r w:rsidR="00707C35">
        <w:rPr>
          <w:rStyle w:val="response-text"/>
        </w:rPr>
        <w:t xml:space="preserve">also </w:t>
      </w:r>
      <w:r>
        <w:rPr>
          <w:rStyle w:val="response-text"/>
        </w:rPr>
        <w:t>be performed. For example, high volume system process</w:t>
      </w:r>
      <w:r w:rsidR="00707C35">
        <w:rPr>
          <w:rStyle w:val="response-text"/>
        </w:rPr>
        <w:t>ing</w:t>
      </w:r>
      <w:r>
        <w:rPr>
          <w:rStyle w:val="response-text"/>
        </w:rPr>
        <w:t xml:space="preserve"> in batch programs may not achieve the </w:t>
      </w:r>
      <w:r w:rsidR="00707C35">
        <w:rPr>
          <w:rStyle w:val="response-text"/>
        </w:rPr>
        <w:t>required</w:t>
      </w:r>
      <w:r>
        <w:rPr>
          <w:rStyle w:val="response-text"/>
        </w:rPr>
        <w:t xml:space="preserve"> performance when converted and deployed on a new platform. The</w:t>
      </w:r>
      <w:r w:rsidR="00707C35">
        <w:rPr>
          <w:rStyle w:val="response-text"/>
        </w:rPr>
        <w:t>se</w:t>
      </w:r>
      <w:r>
        <w:rPr>
          <w:rStyle w:val="response-text"/>
        </w:rPr>
        <w:t xml:space="preserve"> programs and processes may need to be changed </w:t>
      </w:r>
      <w:r w:rsidR="00707C35">
        <w:rPr>
          <w:rStyle w:val="response-text"/>
        </w:rPr>
        <w:t xml:space="preserve">or redesigned </w:t>
      </w:r>
      <w:r>
        <w:rPr>
          <w:rStyle w:val="response-text"/>
        </w:rPr>
        <w:t xml:space="preserve">to </w:t>
      </w:r>
      <w:r w:rsidR="00707C35">
        <w:rPr>
          <w:rStyle w:val="response-text"/>
        </w:rPr>
        <w:t>obtain</w:t>
      </w:r>
      <w:r>
        <w:rPr>
          <w:rStyle w:val="response-text"/>
        </w:rPr>
        <w:t xml:space="preserve"> </w:t>
      </w:r>
      <w:r w:rsidR="00707C35">
        <w:rPr>
          <w:rStyle w:val="response-text"/>
        </w:rPr>
        <w:t>faster processing on the new platform.</w:t>
      </w:r>
      <w:r w:rsidR="0009605C">
        <w:rPr>
          <w:rStyle w:val="response-text"/>
        </w:rPr>
        <w:t xml:space="preserve"> </w:t>
      </w:r>
    </w:p>
    <w:p w14:paraId="4F1B86EB" w14:textId="77777777" w:rsidR="00850D5B" w:rsidRDefault="00D033E7" w:rsidP="00617407">
      <w:pPr>
        <w:ind w:left="720" w:right="1350"/>
        <w:jc w:val="both"/>
        <w:rPr>
          <w:rStyle w:val="response-text"/>
        </w:rPr>
      </w:pPr>
      <w:r>
        <w:rPr>
          <w:rStyle w:val="response-text"/>
        </w:rPr>
        <w:t>Listed below are key</w:t>
      </w:r>
      <w:r w:rsidR="00974F8C">
        <w:rPr>
          <w:rStyle w:val="response-text"/>
        </w:rPr>
        <w:t xml:space="preserve"> characteristics </w:t>
      </w:r>
      <w:r w:rsidR="00535B87">
        <w:rPr>
          <w:rStyle w:val="response-text"/>
        </w:rPr>
        <w:t xml:space="preserve">for each of the </w:t>
      </w:r>
      <w:r w:rsidR="00974F8C">
        <w:rPr>
          <w:rStyle w:val="response-text"/>
        </w:rPr>
        <w:t>modernization</w:t>
      </w:r>
      <w:r w:rsidR="00535B87">
        <w:rPr>
          <w:rStyle w:val="response-text"/>
        </w:rPr>
        <w:t xml:space="preserve"> methods</w:t>
      </w:r>
      <w:r w:rsidR="00974F8C">
        <w:rPr>
          <w:rStyle w:val="response-text"/>
        </w:rPr>
        <w:t>:</w:t>
      </w:r>
    </w:p>
    <w:p w14:paraId="6E13D4C9" w14:textId="23E699F9" w:rsidR="009B197D" w:rsidRPr="00760F4D" w:rsidRDefault="00A25BC0" w:rsidP="00617407">
      <w:pPr>
        <w:ind w:left="720" w:right="1350"/>
        <w:jc w:val="both"/>
        <w:rPr>
          <w:rStyle w:val="response-text"/>
          <w:b/>
        </w:rPr>
      </w:pPr>
      <w:r>
        <w:rPr>
          <w:rStyle w:val="response-text"/>
          <w:b/>
        </w:rPr>
        <w:t>Re-platforming</w:t>
      </w:r>
    </w:p>
    <w:p w14:paraId="09D7270C" w14:textId="77777777" w:rsidR="009B197D" w:rsidRDefault="009B197D" w:rsidP="00617407">
      <w:pPr>
        <w:pStyle w:val="ListParagraph"/>
        <w:numPr>
          <w:ilvl w:val="0"/>
          <w:numId w:val="2"/>
        </w:numPr>
        <w:ind w:right="1350"/>
        <w:jc w:val="both"/>
        <w:rPr>
          <w:rStyle w:val="response-text"/>
        </w:rPr>
      </w:pPr>
      <w:r>
        <w:rPr>
          <w:rStyle w:val="response-text"/>
        </w:rPr>
        <w:t xml:space="preserve">Existing business processes </w:t>
      </w:r>
      <w:r w:rsidR="0009605C">
        <w:rPr>
          <w:rStyle w:val="response-text"/>
        </w:rPr>
        <w:t>are retained and do not require changes</w:t>
      </w:r>
    </w:p>
    <w:p w14:paraId="1E01ACEF" w14:textId="52880705" w:rsidR="009B197D" w:rsidRDefault="0009605C" w:rsidP="00617407">
      <w:pPr>
        <w:pStyle w:val="ListParagraph"/>
        <w:numPr>
          <w:ilvl w:val="0"/>
          <w:numId w:val="2"/>
        </w:numPr>
        <w:ind w:right="1350"/>
        <w:jc w:val="both"/>
        <w:rPr>
          <w:rStyle w:val="response-text"/>
        </w:rPr>
      </w:pPr>
      <w:r>
        <w:rPr>
          <w:rStyle w:val="response-text"/>
        </w:rPr>
        <w:t>Replac</w:t>
      </w:r>
      <w:r w:rsidR="00DC1691">
        <w:rPr>
          <w:rStyle w:val="response-text"/>
        </w:rPr>
        <w:t>e</w:t>
      </w:r>
      <w:r>
        <w:rPr>
          <w:rStyle w:val="response-text"/>
        </w:rPr>
        <w:t xml:space="preserve"> </w:t>
      </w:r>
      <w:r w:rsidR="009B197D">
        <w:rPr>
          <w:rStyle w:val="response-text"/>
        </w:rPr>
        <w:t xml:space="preserve">hardware and software that is </w:t>
      </w:r>
      <w:r w:rsidR="00707C35">
        <w:rPr>
          <w:rStyle w:val="response-text"/>
        </w:rPr>
        <w:t xml:space="preserve">obsolete, </w:t>
      </w:r>
      <w:r w:rsidR="009B197D">
        <w:rPr>
          <w:rStyle w:val="response-text"/>
        </w:rPr>
        <w:t>hard to maintain</w:t>
      </w:r>
      <w:r w:rsidR="00707C35">
        <w:rPr>
          <w:rStyle w:val="response-text"/>
        </w:rPr>
        <w:t>, or expensive to maintain</w:t>
      </w:r>
    </w:p>
    <w:p w14:paraId="53A141D6" w14:textId="29798DA9" w:rsidR="0009605C" w:rsidRDefault="00707C35" w:rsidP="00617407">
      <w:pPr>
        <w:pStyle w:val="ListParagraph"/>
        <w:numPr>
          <w:ilvl w:val="0"/>
          <w:numId w:val="2"/>
        </w:numPr>
        <w:ind w:right="1350"/>
        <w:jc w:val="both"/>
        <w:rPr>
          <w:rStyle w:val="response-text"/>
        </w:rPr>
      </w:pPr>
      <w:r>
        <w:rPr>
          <w:rStyle w:val="response-text"/>
        </w:rPr>
        <w:t>Frequently performed using automated conversion tools for data and code, but can be done manually</w:t>
      </w:r>
    </w:p>
    <w:p w14:paraId="478236A3" w14:textId="4686BDD1" w:rsidR="00DC1691" w:rsidRDefault="00707C35" w:rsidP="00DC1691">
      <w:pPr>
        <w:pStyle w:val="ListParagraph"/>
        <w:numPr>
          <w:ilvl w:val="0"/>
          <w:numId w:val="2"/>
        </w:numPr>
        <w:ind w:right="1350"/>
        <w:jc w:val="both"/>
        <w:rPr>
          <w:rStyle w:val="response-text"/>
        </w:rPr>
      </w:pPr>
      <w:r>
        <w:rPr>
          <w:rStyle w:val="response-text"/>
        </w:rPr>
        <w:t>Module or program structure is not usually changed</w:t>
      </w:r>
    </w:p>
    <w:p w14:paraId="6C678774" w14:textId="77777777" w:rsidR="009B197D" w:rsidRPr="00760F4D" w:rsidRDefault="009B197D" w:rsidP="00617407">
      <w:pPr>
        <w:ind w:left="720" w:right="1350"/>
        <w:rPr>
          <w:rStyle w:val="response-text"/>
          <w:b/>
        </w:rPr>
      </w:pPr>
      <w:r w:rsidRPr="00760F4D">
        <w:rPr>
          <w:rStyle w:val="response-text"/>
          <w:b/>
        </w:rPr>
        <w:t>Refactoring</w:t>
      </w:r>
    </w:p>
    <w:p w14:paraId="07E2F7F3" w14:textId="43307B76" w:rsidR="00DC1691" w:rsidRDefault="00DC1691" w:rsidP="00DC1691">
      <w:pPr>
        <w:pStyle w:val="ListParagraph"/>
        <w:numPr>
          <w:ilvl w:val="0"/>
          <w:numId w:val="3"/>
        </w:numPr>
        <w:ind w:right="1350"/>
        <w:rPr>
          <w:rStyle w:val="response-text"/>
        </w:rPr>
      </w:pPr>
      <w:r>
        <w:rPr>
          <w:rStyle w:val="response-text"/>
        </w:rPr>
        <w:t>I</w:t>
      </w:r>
      <w:r w:rsidRPr="00F52CCF">
        <w:rPr>
          <w:rStyle w:val="response-text"/>
        </w:rPr>
        <w:t xml:space="preserve">mprove the structure of </w:t>
      </w:r>
      <w:r>
        <w:rPr>
          <w:rStyle w:val="response-text"/>
        </w:rPr>
        <w:t xml:space="preserve">the </w:t>
      </w:r>
      <w:r w:rsidRPr="00F52CCF">
        <w:rPr>
          <w:rStyle w:val="response-text"/>
        </w:rPr>
        <w:t>source code</w:t>
      </w:r>
      <w:r>
        <w:rPr>
          <w:rStyle w:val="response-text"/>
        </w:rPr>
        <w:t xml:space="preserve"> and architecture with the result </w:t>
      </w:r>
      <w:r w:rsidRPr="00F52CCF">
        <w:rPr>
          <w:rStyle w:val="response-text"/>
        </w:rPr>
        <w:t xml:space="preserve">to make the code more efficient, scalable, maintainable or reusable, without actually changing any functions of the program itself. </w:t>
      </w:r>
    </w:p>
    <w:p w14:paraId="3DC13E01" w14:textId="0190865B" w:rsidR="00DC1691" w:rsidRDefault="00DC1691" w:rsidP="00617407">
      <w:pPr>
        <w:pStyle w:val="ListParagraph"/>
        <w:numPr>
          <w:ilvl w:val="0"/>
          <w:numId w:val="3"/>
        </w:numPr>
        <w:ind w:right="1350"/>
        <w:rPr>
          <w:rStyle w:val="response-text"/>
        </w:rPr>
      </w:pPr>
      <w:r>
        <w:rPr>
          <w:rStyle w:val="response-text"/>
        </w:rPr>
        <w:t xml:space="preserve">Improve code readability and make the debugging process efficient and easy to maintain </w:t>
      </w:r>
    </w:p>
    <w:p w14:paraId="34407B57" w14:textId="39748B86" w:rsidR="009B197D" w:rsidRDefault="009B197D" w:rsidP="00617407">
      <w:pPr>
        <w:pStyle w:val="ListParagraph"/>
        <w:numPr>
          <w:ilvl w:val="0"/>
          <w:numId w:val="3"/>
        </w:numPr>
        <w:ind w:right="1350"/>
        <w:rPr>
          <w:rStyle w:val="response-text"/>
        </w:rPr>
      </w:pPr>
      <w:r>
        <w:rPr>
          <w:rStyle w:val="response-text"/>
        </w:rPr>
        <w:lastRenderedPageBreak/>
        <w:t>Leverag</w:t>
      </w:r>
      <w:r w:rsidR="00DC1691">
        <w:rPr>
          <w:rStyle w:val="response-text"/>
        </w:rPr>
        <w:t>e</w:t>
      </w:r>
      <w:r>
        <w:rPr>
          <w:rStyle w:val="response-text"/>
        </w:rPr>
        <w:t xml:space="preserve"> the</w:t>
      </w:r>
      <w:r w:rsidR="00DC1691">
        <w:rPr>
          <w:rStyle w:val="response-text"/>
        </w:rPr>
        <w:t xml:space="preserve"> features and functions of the technology</w:t>
      </w:r>
      <w:r>
        <w:rPr>
          <w:rStyle w:val="response-text"/>
        </w:rPr>
        <w:t xml:space="preserve"> platform to improve the application business, performance and thereby reducing the overall cost of application maintenance</w:t>
      </w:r>
    </w:p>
    <w:p w14:paraId="47196161" w14:textId="7552B902" w:rsidR="00DC1691" w:rsidRDefault="00DC1691" w:rsidP="00617407">
      <w:pPr>
        <w:pStyle w:val="ListParagraph"/>
        <w:numPr>
          <w:ilvl w:val="0"/>
          <w:numId w:val="3"/>
        </w:numPr>
        <w:ind w:right="1350"/>
        <w:rPr>
          <w:rStyle w:val="response-text"/>
        </w:rPr>
      </w:pPr>
      <w:r>
        <w:rPr>
          <w:rStyle w:val="response-text"/>
        </w:rPr>
        <w:t>Achieved through automated tools and/or manual programming</w:t>
      </w:r>
    </w:p>
    <w:p w14:paraId="3117378E" w14:textId="77777777" w:rsidR="009B197D" w:rsidRDefault="009B197D" w:rsidP="00617407">
      <w:pPr>
        <w:pStyle w:val="ListParagraph"/>
        <w:ind w:right="1350"/>
        <w:rPr>
          <w:rStyle w:val="response-text"/>
        </w:rPr>
      </w:pPr>
    </w:p>
    <w:p w14:paraId="62BB03D9" w14:textId="77777777" w:rsidR="00F52CCF" w:rsidRDefault="00F52CCF" w:rsidP="00617407">
      <w:pPr>
        <w:pStyle w:val="ListParagraph"/>
        <w:ind w:right="1350"/>
        <w:rPr>
          <w:rStyle w:val="response-text"/>
        </w:rPr>
      </w:pPr>
    </w:p>
    <w:p w14:paraId="3B8F7DB0" w14:textId="77777777" w:rsidR="000572F1" w:rsidRDefault="000572F1" w:rsidP="00617407">
      <w:pPr>
        <w:pStyle w:val="ListParagraph"/>
        <w:numPr>
          <w:ilvl w:val="0"/>
          <w:numId w:val="1"/>
        </w:numPr>
        <w:spacing w:after="0" w:line="240" w:lineRule="auto"/>
        <w:ind w:right="1350"/>
        <w:rPr>
          <w:rFonts w:ascii="Calibri" w:eastAsia="Times New Roman" w:hAnsi="Calibri" w:cs="Calibri"/>
          <w:b/>
          <w:color w:val="000000"/>
        </w:rPr>
      </w:pPr>
      <w:r w:rsidRPr="009D3DB8">
        <w:rPr>
          <w:rFonts w:ascii="Calibri" w:eastAsia="Times New Roman" w:hAnsi="Calibri" w:cs="Calibri"/>
          <w:b/>
          <w:color w:val="000000"/>
        </w:rPr>
        <w:t>Are you able to share any screen shots of a "before" and "after" implementation of this approach?</w:t>
      </w:r>
    </w:p>
    <w:p w14:paraId="7A9EE928" w14:textId="77777777" w:rsidR="00B56533" w:rsidRDefault="00B56533" w:rsidP="00B56533">
      <w:pPr>
        <w:spacing w:after="0" w:line="240" w:lineRule="auto"/>
        <w:ind w:right="1350"/>
        <w:rPr>
          <w:rFonts w:ascii="Calibri" w:eastAsia="Times New Roman" w:hAnsi="Calibri" w:cs="Calibri"/>
          <w:b/>
          <w:color w:val="000000"/>
        </w:rPr>
      </w:pPr>
    </w:p>
    <w:p w14:paraId="56D81FF0" w14:textId="35F76138" w:rsidR="00B56533" w:rsidRDefault="00B56533" w:rsidP="00B56533">
      <w:pPr>
        <w:spacing w:after="0" w:line="240" w:lineRule="auto"/>
        <w:ind w:left="720" w:right="1350"/>
        <w:rPr>
          <w:rFonts w:ascii="Calibri" w:eastAsia="Times New Roman" w:hAnsi="Calibri" w:cs="Calibri"/>
          <w:color w:val="000000"/>
        </w:rPr>
      </w:pPr>
      <w:r>
        <w:rPr>
          <w:rFonts w:ascii="Calibri" w:eastAsia="Times New Roman" w:hAnsi="Calibri" w:cs="Calibri"/>
          <w:color w:val="000000"/>
        </w:rPr>
        <w:t>The following are examples of a mainframe screen showing the before and after migration to a browser-based platform.</w:t>
      </w:r>
    </w:p>
    <w:p w14:paraId="684DD11D" w14:textId="77777777" w:rsidR="00B56533" w:rsidRDefault="00B56533" w:rsidP="00B56533">
      <w:pPr>
        <w:spacing w:after="0" w:line="240" w:lineRule="auto"/>
        <w:ind w:left="720" w:right="1350"/>
        <w:rPr>
          <w:rFonts w:ascii="Calibri" w:eastAsia="Times New Roman" w:hAnsi="Calibri" w:cs="Calibri"/>
          <w:color w:val="000000"/>
        </w:rPr>
      </w:pPr>
    </w:p>
    <w:p w14:paraId="46406B22" w14:textId="305AC4C1" w:rsidR="00B56533" w:rsidRDefault="00B56533" w:rsidP="00B56533">
      <w:pPr>
        <w:spacing w:after="0" w:line="240" w:lineRule="auto"/>
        <w:ind w:left="720" w:right="1350"/>
        <w:rPr>
          <w:rFonts w:ascii="Calibri" w:eastAsia="Times New Roman" w:hAnsi="Calibri" w:cs="Calibri"/>
          <w:color w:val="000000"/>
        </w:rPr>
      </w:pPr>
      <w:r>
        <w:rPr>
          <w:noProof/>
        </w:rPr>
        <w:drawing>
          <wp:inline distT="0" distB="0" distL="0" distR="0" wp14:anchorId="253AEBF1" wp14:editId="607A4F7F">
            <wp:extent cx="5901359" cy="45243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727" cy="4529257"/>
                    </a:xfrm>
                    <a:prstGeom prst="rect">
                      <a:avLst/>
                    </a:prstGeom>
                    <a:noFill/>
                    <a:ln>
                      <a:noFill/>
                    </a:ln>
                  </pic:spPr>
                </pic:pic>
              </a:graphicData>
            </a:graphic>
          </wp:inline>
        </w:drawing>
      </w:r>
    </w:p>
    <w:p w14:paraId="4F4897E6" w14:textId="7598FCA1" w:rsidR="00B56533" w:rsidRDefault="00B56533" w:rsidP="00B56533">
      <w:pPr>
        <w:spacing w:after="0" w:line="240" w:lineRule="auto"/>
        <w:ind w:left="720" w:right="1350"/>
        <w:jc w:val="center"/>
        <w:rPr>
          <w:rFonts w:ascii="Calibri" w:eastAsia="Times New Roman" w:hAnsi="Calibri" w:cs="Calibri"/>
          <w:i/>
          <w:color w:val="000000"/>
        </w:rPr>
      </w:pPr>
      <w:r>
        <w:rPr>
          <w:rFonts w:ascii="Calibri" w:eastAsia="Times New Roman" w:hAnsi="Calibri" w:cs="Calibri"/>
          <w:i/>
          <w:color w:val="000000"/>
        </w:rPr>
        <w:t>BEFORE: Screen example of a mainframe screen before re-platforming</w:t>
      </w:r>
    </w:p>
    <w:p w14:paraId="5475B54D" w14:textId="77777777" w:rsidR="00B56533" w:rsidRDefault="00B56533" w:rsidP="00B56533">
      <w:pPr>
        <w:spacing w:after="0" w:line="240" w:lineRule="auto"/>
        <w:ind w:left="720" w:right="1350"/>
        <w:jc w:val="center"/>
        <w:rPr>
          <w:rFonts w:ascii="Calibri" w:eastAsia="Times New Roman" w:hAnsi="Calibri" w:cs="Calibri"/>
          <w:i/>
          <w:color w:val="000000"/>
        </w:rPr>
      </w:pPr>
    </w:p>
    <w:p w14:paraId="6FF7A837" w14:textId="4337EEF3" w:rsidR="00B56533" w:rsidRDefault="00B56533" w:rsidP="00B56533">
      <w:pPr>
        <w:spacing w:after="0" w:line="240" w:lineRule="auto"/>
        <w:ind w:left="720" w:right="1350"/>
        <w:jc w:val="center"/>
        <w:rPr>
          <w:rFonts w:ascii="Calibri" w:eastAsia="Times New Roman" w:hAnsi="Calibri" w:cs="Calibri"/>
          <w:i/>
          <w:color w:val="000000"/>
        </w:rPr>
      </w:pPr>
      <w:r>
        <w:rPr>
          <w:rFonts w:ascii="Calibri" w:eastAsia="Times New Roman" w:hAnsi="Calibri" w:cs="Calibri"/>
          <w:i/>
          <w:noProof/>
          <w:color w:val="000000"/>
        </w:rPr>
        <w:lastRenderedPageBreak/>
        <w:drawing>
          <wp:anchor distT="0" distB="0" distL="114300" distR="114300" simplePos="0" relativeHeight="251658240" behindDoc="1" locked="0" layoutInCell="1" allowOverlap="1" wp14:anchorId="70A39D06" wp14:editId="0985C210">
            <wp:simplePos x="0" y="0"/>
            <wp:positionH relativeFrom="column">
              <wp:posOffset>333375</wp:posOffset>
            </wp:positionH>
            <wp:positionV relativeFrom="paragraph">
              <wp:posOffset>0</wp:posOffset>
            </wp:positionV>
            <wp:extent cx="5969032" cy="4526280"/>
            <wp:effectExtent l="0" t="0" r="0" b="7620"/>
            <wp:wrapTight wrapText="bothSides">
              <wp:wrapPolygon edited="0">
                <wp:start x="0" y="0"/>
                <wp:lineTo x="0" y="21545"/>
                <wp:lineTo x="21508" y="21545"/>
                <wp:lineTo x="2150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9">
                      <a:extLst>
                        <a:ext uri="{28A0092B-C50C-407E-A947-70E740481C1C}">
                          <a14:useLocalDpi xmlns:a14="http://schemas.microsoft.com/office/drawing/2010/main" val="0"/>
                        </a:ext>
                      </a:extLst>
                    </a:blip>
                    <a:srcRect r="32038" b="25570"/>
                    <a:stretch/>
                  </pic:blipFill>
                  <pic:spPr bwMode="auto">
                    <a:xfrm>
                      <a:off x="0" y="0"/>
                      <a:ext cx="5969032" cy="4526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i/>
          <w:color w:val="000000"/>
        </w:rPr>
        <w:t>AFTER: Screen example after re-platforming to a browser-based platform</w:t>
      </w:r>
    </w:p>
    <w:p w14:paraId="0AD5AB52" w14:textId="77777777" w:rsidR="009B197D" w:rsidRDefault="009B197D" w:rsidP="00617407">
      <w:pPr>
        <w:spacing w:after="0" w:line="240" w:lineRule="auto"/>
        <w:ind w:right="1350"/>
        <w:rPr>
          <w:rFonts w:ascii="Calibri" w:eastAsia="Times New Roman" w:hAnsi="Calibri" w:cs="Calibri"/>
          <w:color w:val="000000"/>
        </w:rPr>
      </w:pPr>
    </w:p>
    <w:p w14:paraId="0379BA95" w14:textId="77777777" w:rsidR="00B56533" w:rsidRDefault="00B56533" w:rsidP="00617407">
      <w:pPr>
        <w:spacing w:after="0" w:line="240" w:lineRule="auto"/>
        <w:ind w:right="1350"/>
        <w:rPr>
          <w:rFonts w:ascii="Calibri" w:eastAsia="Times New Roman" w:hAnsi="Calibri" w:cs="Calibri"/>
          <w:color w:val="000000"/>
        </w:rPr>
      </w:pPr>
    </w:p>
    <w:p w14:paraId="30B045C4" w14:textId="6ABC8436" w:rsidR="00785314" w:rsidRDefault="00DC1691" w:rsidP="00617407">
      <w:pPr>
        <w:spacing w:after="0" w:line="240" w:lineRule="auto"/>
        <w:ind w:left="720" w:right="1350"/>
        <w:jc w:val="both"/>
        <w:rPr>
          <w:rFonts w:ascii="Calibri" w:eastAsia="Times New Roman" w:hAnsi="Calibri" w:cs="Calibri"/>
          <w:color w:val="000000"/>
        </w:rPr>
      </w:pPr>
      <w:r>
        <w:rPr>
          <w:rFonts w:ascii="Calibri" w:eastAsia="Times New Roman" w:hAnsi="Calibri" w:cs="Calibri"/>
          <w:color w:val="000000"/>
        </w:rPr>
        <w:t xml:space="preserve">Examples of before and after code </w:t>
      </w:r>
      <w:r w:rsidR="00785314">
        <w:rPr>
          <w:rFonts w:ascii="Calibri" w:eastAsia="Times New Roman" w:hAnsi="Calibri" w:cs="Calibri"/>
          <w:color w:val="000000"/>
        </w:rPr>
        <w:t xml:space="preserve">conversion </w:t>
      </w:r>
      <w:r>
        <w:rPr>
          <w:rFonts w:ascii="Calibri" w:eastAsia="Times New Roman" w:hAnsi="Calibri" w:cs="Calibri"/>
          <w:color w:val="000000"/>
        </w:rPr>
        <w:t>are provided in this section</w:t>
      </w:r>
      <w:r w:rsidR="00422477">
        <w:rPr>
          <w:rFonts w:ascii="Calibri" w:eastAsia="Times New Roman" w:hAnsi="Calibri" w:cs="Calibri"/>
          <w:color w:val="000000"/>
        </w:rPr>
        <w:t xml:space="preserve"> for a very basic </w:t>
      </w:r>
      <w:r w:rsidR="00753478">
        <w:rPr>
          <w:rFonts w:ascii="Calibri" w:eastAsia="Times New Roman" w:hAnsi="Calibri" w:cs="Calibri"/>
          <w:color w:val="000000"/>
        </w:rPr>
        <w:t xml:space="preserve">batch </w:t>
      </w:r>
      <w:r w:rsidR="00422477">
        <w:rPr>
          <w:rFonts w:ascii="Calibri" w:eastAsia="Times New Roman" w:hAnsi="Calibri" w:cs="Calibri"/>
          <w:color w:val="000000"/>
        </w:rPr>
        <w:t>COBOL program</w:t>
      </w:r>
      <w:r>
        <w:rPr>
          <w:rFonts w:ascii="Calibri" w:eastAsia="Times New Roman" w:hAnsi="Calibri" w:cs="Calibri"/>
          <w:color w:val="000000"/>
        </w:rPr>
        <w:t xml:space="preserve">. </w:t>
      </w:r>
      <w:r w:rsidR="00785314">
        <w:rPr>
          <w:rFonts w:ascii="Calibri" w:eastAsia="Times New Roman" w:hAnsi="Calibri" w:cs="Calibri"/>
          <w:color w:val="000000"/>
        </w:rPr>
        <w:t xml:space="preserve">You can see </w:t>
      </w:r>
      <w:r w:rsidR="00753478">
        <w:rPr>
          <w:rFonts w:ascii="Calibri" w:eastAsia="Times New Roman" w:hAnsi="Calibri" w:cs="Calibri"/>
          <w:color w:val="000000"/>
        </w:rPr>
        <w:t xml:space="preserve">that some of </w:t>
      </w:r>
      <w:r w:rsidR="00785314">
        <w:rPr>
          <w:rFonts w:ascii="Calibri" w:eastAsia="Times New Roman" w:hAnsi="Calibri" w:cs="Calibri"/>
          <w:color w:val="000000"/>
        </w:rPr>
        <w:t xml:space="preserve">the COBOL code structure </w:t>
      </w:r>
      <w:r w:rsidR="00753478">
        <w:rPr>
          <w:rFonts w:ascii="Calibri" w:eastAsia="Times New Roman" w:hAnsi="Calibri" w:cs="Calibri"/>
          <w:color w:val="000000"/>
        </w:rPr>
        <w:t xml:space="preserve">in this example </w:t>
      </w:r>
      <w:r w:rsidR="00785314">
        <w:rPr>
          <w:rFonts w:ascii="Calibri" w:eastAsia="Times New Roman" w:hAnsi="Calibri" w:cs="Calibri"/>
          <w:color w:val="000000"/>
        </w:rPr>
        <w:t>is brought forward into the new program structure</w:t>
      </w:r>
      <w:r w:rsidR="00753478">
        <w:rPr>
          <w:rFonts w:ascii="Calibri" w:eastAsia="Times New Roman" w:hAnsi="Calibri" w:cs="Calibri"/>
          <w:color w:val="000000"/>
        </w:rPr>
        <w:t>s</w:t>
      </w:r>
      <w:r w:rsidR="00785314">
        <w:rPr>
          <w:rFonts w:ascii="Calibri" w:eastAsia="Times New Roman" w:hAnsi="Calibri" w:cs="Calibri"/>
          <w:color w:val="000000"/>
        </w:rPr>
        <w:t>.</w:t>
      </w:r>
      <w:r w:rsidR="00753478">
        <w:rPr>
          <w:rFonts w:ascii="Calibri" w:eastAsia="Times New Roman" w:hAnsi="Calibri" w:cs="Calibri"/>
          <w:color w:val="000000"/>
        </w:rPr>
        <w:t xml:space="preserve"> </w:t>
      </w:r>
      <w:r w:rsidR="00785314">
        <w:rPr>
          <w:rFonts w:ascii="Calibri" w:eastAsia="Times New Roman" w:hAnsi="Calibri" w:cs="Calibri"/>
          <w:color w:val="000000"/>
        </w:rPr>
        <w:t xml:space="preserve"> </w:t>
      </w:r>
      <w:r w:rsidR="00753478">
        <w:rPr>
          <w:rFonts w:ascii="Calibri" w:eastAsia="Times New Roman" w:hAnsi="Calibri" w:cs="Calibri"/>
          <w:color w:val="000000"/>
        </w:rPr>
        <w:t>The transition of existing COBOL programmers to the new platform language is fairly straight forward once they know the new programming language because the programs will have some similar structure. An n-tiered architecture and some level of object-oriented code can be achieved through automated conversion tools, but some existing program structure will be carried forward into the new system.</w:t>
      </w:r>
    </w:p>
    <w:p w14:paraId="3708E16B" w14:textId="77777777" w:rsidR="00753478" w:rsidRDefault="00753478" w:rsidP="00617407">
      <w:pPr>
        <w:spacing w:after="0" w:line="240" w:lineRule="auto"/>
        <w:ind w:left="720" w:right="1350"/>
        <w:jc w:val="both"/>
        <w:rPr>
          <w:rFonts w:ascii="Calibri" w:eastAsia="Times New Roman" w:hAnsi="Calibri" w:cs="Calibri"/>
          <w:color w:val="000000"/>
        </w:rPr>
      </w:pPr>
    </w:p>
    <w:p w14:paraId="207EF1A8" w14:textId="291CC1B3" w:rsidR="00DC1691" w:rsidRDefault="00DC1691" w:rsidP="00617407">
      <w:pPr>
        <w:spacing w:after="0" w:line="240" w:lineRule="auto"/>
        <w:ind w:left="720" w:right="1350"/>
        <w:jc w:val="both"/>
        <w:rPr>
          <w:rFonts w:ascii="Calibri" w:eastAsia="Times New Roman" w:hAnsi="Calibri" w:cs="Calibri"/>
          <w:color w:val="000000"/>
        </w:rPr>
      </w:pPr>
      <w:r>
        <w:rPr>
          <w:rFonts w:ascii="Calibri" w:eastAsia="Times New Roman" w:hAnsi="Calibri" w:cs="Calibri"/>
          <w:color w:val="000000"/>
        </w:rPr>
        <w:t>From a</w:t>
      </w:r>
      <w:r w:rsidR="00A43906">
        <w:rPr>
          <w:rFonts w:ascii="Calibri" w:eastAsia="Times New Roman" w:hAnsi="Calibri" w:cs="Calibri"/>
          <w:color w:val="000000"/>
        </w:rPr>
        <w:t>n end</w:t>
      </w:r>
      <w:r>
        <w:rPr>
          <w:rFonts w:ascii="Calibri" w:eastAsia="Times New Roman" w:hAnsi="Calibri" w:cs="Calibri"/>
          <w:color w:val="000000"/>
        </w:rPr>
        <w:t xml:space="preserve"> user perspective most </w:t>
      </w:r>
      <w:r w:rsidR="00422477">
        <w:rPr>
          <w:rFonts w:ascii="Calibri" w:eastAsia="Times New Roman" w:hAnsi="Calibri" w:cs="Calibri"/>
          <w:color w:val="000000"/>
        </w:rPr>
        <w:t xml:space="preserve">clients have duplicated the legacy system screens on the new technology platform. </w:t>
      </w:r>
      <w:r w:rsidR="00A43906">
        <w:rPr>
          <w:rFonts w:ascii="Calibri" w:eastAsia="Times New Roman" w:hAnsi="Calibri" w:cs="Calibri"/>
          <w:color w:val="000000"/>
        </w:rPr>
        <w:t>It costs less and minimizes the impact for users o</w:t>
      </w:r>
      <w:r w:rsidR="00785314">
        <w:rPr>
          <w:rFonts w:ascii="Calibri" w:eastAsia="Times New Roman" w:hAnsi="Calibri" w:cs="Calibri"/>
          <w:color w:val="000000"/>
        </w:rPr>
        <w:t>n</w:t>
      </w:r>
      <w:r w:rsidR="00A43906">
        <w:rPr>
          <w:rFonts w:ascii="Calibri" w:eastAsia="Times New Roman" w:hAnsi="Calibri" w:cs="Calibri"/>
          <w:color w:val="000000"/>
        </w:rPr>
        <w:t xml:space="preserve"> the new system. </w:t>
      </w:r>
      <w:r w:rsidR="00785314">
        <w:rPr>
          <w:rFonts w:ascii="Calibri" w:eastAsia="Times New Roman" w:hAnsi="Calibri" w:cs="Calibri"/>
          <w:color w:val="000000"/>
        </w:rPr>
        <w:t>For example</w:t>
      </w:r>
      <w:r w:rsidR="00422477">
        <w:rPr>
          <w:rFonts w:ascii="Calibri" w:eastAsia="Times New Roman" w:hAnsi="Calibri" w:cs="Calibri"/>
          <w:color w:val="000000"/>
        </w:rPr>
        <w:t xml:space="preserve">, a mainframe screen accessed through a terminal emulator looks the same as the new technology screen accessed through a browser. The addition of navigation components, graphics (agency logo), and other standard </w:t>
      </w:r>
      <w:r w:rsidR="00785314">
        <w:rPr>
          <w:rFonts w:ascii="Calibri" w:eastAsia="Times New Roman" w:hAnsi="Calibri" w:cs="Calibri"/>
          <w:color w:val="000000"/>
        </w:rPr>
        <w:t xml:space="preserve">screen </w:t>
      </w:r>
      <w:r w:rsidR="00422477">
        <w:rPr>
          <w:rFonts w:ascii="Calibri" w:eastAsia="Times New Roman" w:hAnsi="Calibri" w:cs="Calibri"/>
          <w:color w:val="000000"/>
        </w:rPr>
        <w:t>components may be added as part of a re-platform project, but the layout of the data fields is usually similar to the legacy system.</w:t>
      </w:r>
    </w:p>
    <w:p w14:paraId="2CCE37AE" w14:textId="77777777" w:rsidR="00422477" w:rsidRDefault="00422477" w:rsidP="00617407">
      <w:pPr>
        <w:spacing w:after="0" w:line="240" w:lineRule="auto"/>
        <w:ind w:left="720" w:right="1350"/>
        <w:jc w:val="both"/>
        <w:rPr>
          <w:rFonts w:ascii="Calibri" w:eastAsia="Times New Roman" w:hAnsi="Calibri" w:cs="Calibri"/>
          <w:color w:val="000000"/>
        </w:rPr>
      </w:pPr>
    </w:p>
    <w:p w14:paraId="421A2F39" w14:textId="383B389F" w:rsidR="00D85ADC" w:rsidRPr="004C5443" w:rsidRDefault="00A43906" w:rsidP="00617407">
      <w:pPr>
        <w:spacing w:after="0" w:line="240" w:lineRule="auto"/>
        <w:ind w:left="720" w:right="1350"/>
        <w:jc w:val="both"/>
        <w:rPr>
          <w:rFonts w:ascii="Calibri" w:eastAsia="Times New Roman" w:hAnsi="Calibri" w:cs="Calibri"/>
          <w:color w:val="000000"/>
        </w:rPr>
      </w:pPr>
      <w:r>
        <w:rPr>
          <w:rFonts w:ascii="Calibri" w:eastAsia="Times New Roman" w:hAnsi="Calibri" w:cs="Calibri"/>
          <w:color w:val="000000"/>
        </w:rPr>
        <w:t xml:space="preserve">The </w:t>
      </w:r>
      <w:r w:rsidR="00D85ADC" w:rsidRPr="004C5443">
        <w:rPr>
          <w:rFonts w:ascii="Calibri" w:eastAsia="Times New Roman" w:hAnsi="Calibri" w:cs="Calibri"/>
          <w:color w:val="000000"/>
        </w:rPr>
        <w:t xml:space="preserve">example </w:t>
      </w:r>
      <w:r>
        <w:rPr>
          <w:rFonts w:ascii="Calibri" w:eastAsia="Times New Roman" w:hAnsi="Calibri" w:cs="Calibri"/>
          <w:color w:val="000000"/>
        </w:rPr>
        <w:t xml:space="preserve">that follows </w:t>
      </w:r>
      <w:r w:rsidR="00D85ADC" w:rsidRPr="004C5443">
        <w:rPr>
          <w:rFonts w:ascii="Calibri" w:eastAsia="Times New Roman" w:hAnsi="Calibri" w:cs="Calibri"/>
          <w:color w:val="000000"/>
        </w:rPr>
        <w:t>show</w:t>
      </w:r>
      <w:r>
        <w:rPr>
          <w:rFonts w:ascii="Calibri" w:eastAsia="Times New Roman" w:hAnsi="Calibri" w:cs="Calibri"/>
          <w:color w:val="000000"/>
        </w:rPr>
        <w:t>s</w:t>
      </w:r>
      <w:r w:rsidR="00D85ADC" w:rsidRPr="004C5443">
        <w:rPr>
          <w:rFonts w:ascii="Calibri" w:eastAsia="Times New Roman" w:hAnsi="Calibri" w:cs="Calibri"/>
          <w:color w:val="000000"/>
        </w:rPr>
        <w:t xml:space="preserve"> how a simple COBOL application with </w:t>
      </w:r>
      <w:r w:rsidR="00785314">
        <w:rPr>
          <w:rFonts w:ascii="Calibri" w:eastAsia="Times New Roman" w:hAnsi="Calibri" w:cs="Calibri"/>
          <w:color w:val="000000"/>
        </w:rPr>
        <w:t>simple</w:t>
      </w:r>
      <w:r w:rsidR="00D85ADC" w:rsidRPr="004C5443">
        <w:rPr>
          <w:rFonts w:ascii="Calibri" w:eastAsia="Times New Roman" w:hAnsi="Calibri" w:cs="Calibri"/>
          <w:color w:val="000000"/>
        </w:rPr>
        <w:t xml:space="preserve"> file processing is translated to Java, using our partner</w:t>
      </w:r>
      <w:r w:rsidR="00B56DB7">
        <w:rPr>
          <w:rFonts w:ascii="Calibri" w:eastAsia="Times New Roman" w:hAnsi="Calibri" w:cs="Calibri"/>
          <w:color w:val="000000"/>
        </w:rPr>
        <w:t>’s automated tool (CTU–</w:t>
      </w:r>
      <w:r w:rsidR="00BA2989">
        <w:rPr>
          <w:rFonts w:ascii="Calibri" w:eastAsia="Times New Roman" w:hAnsi="Calibri" w:cs="Calibri"/>
          <w:color w:val="000000"/>
        </w:rPr>
        <w:t xml:space="preserve">Cobol </w:t>
      </w:r>
      <w:proofErr w:type="gramStart"/>
      <w:r w:rsidR="00BA2989">
        <w:rPr>
          <w:rFonts w:ascii="Calibri" w:eastAsia="Times New Roman" w:hAnsi="Calibri" w:cs="Calibri"/>
          <w:color w:val="000000"/>
        </w:rPr>
        <w:t>T</w:t>
      </w:r>
      <w:r w:rsidR="00D85ADC" w:rsidRPr="004C5443">
        <w:rPr>
          <w:rFonts w:ascii="Calibri" w:eastAsia="Times New Roman" w:hAnsi="Calibri" w:cs="Calibri"/>
          <w:color w:val="000000"/>
        </w:rPr>
        <w:t>o</w:t>
      </w:r>
      <w:proofErr w:type="gramEnd"/>
      <w:r w:rsidR="00D85ADC" w:rsidRPr="004C5443">
        <w:rPr>
          <w:rFonts w:ascii="Calibri" w:eastAsia="Times New Roman" w:hAnsi="Calibri" w:cs="Calibri"/>
          <w:color w:val="000000"/>
        </w:rPr>
        <w:t xml:space="preserve"> Universal)</w:t>
      </w:r>
      <w:r>
        <w:rPr>
          <w:rFonts w:ascii="Calibri" w:eastAsia="Times New Roman" w:hAnsi="Calibri" w:cs="Calibri"/>
          <w:color w:val="000000"/>
        </w:rPr>
        <w:t>. CTU converts the source language, COBOL in this example, to a proprietary “universal language” which is then used to generate the new platform code. This design makes the tool more flexible and able to handle a variety of technology platform conversions.</w:t>
      </w:r>
    </w:p>
    <w:p w14:paraId="01926DA9" w14:textId="77777777" w:rsidR="00D85ADC" w:rsidRDefault="00D85ADC" w:rsidP="00617407">
      <w:pPr>
        <w:spacing w:after="0" w:line="240" w:lineRule="auto"/>
        <w:ind w:left="720" w:right="1350"/>
        <w:rPr>
          <w:rFonts w:ascii="Calibri" w:eastAsia="Times New Roman" w:hAnsi="Calibri" w:cs="Calibri"/>
          <w:color w:val="000000"/>
        </w:rPr>
      </w:pPr>
    </w:p>
    <w:tbl>
      <w:tblPr>
        <w:tblStyle w:val="GridTable4"/>
        <w:tblW w:w="11700" w:type="dxa"/>
        <w:tblInd w:w="-545" w:type="dxa"/>
        <w:tblLook w:val="04A0" w:firstRow="1" w:lastRow="0" w:firstColumn="1" w:lastColumn="0" w:noHBand="0" w:noVBand="1"/>
      </w:tblPr>
      <w:tblGrid>
        <w:gridCol w:w="5670"/>
        <w:gridCol w:w="6030"/>
      </w:tblGrid>
      <w:tr w:rsidR="00F76B86" w14:paraId="3079A209" w14:textId="77777777" w:rsidTr="00A50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985989A" w14:textId="77777777" w:rsidR="00F76B86" w:rsidRPr="009A10E0" w:rsidRDefault="00F76B86" w:rsidP="00A25BC0">
            <w:pPr>
              <w:ind w:right="72"/>
              <w:rPr>
                <w:rFonts w:ascii="Calibri" w:eastAsia="Times New Roman" w:hAnsi="Calibri" w:cs="Calibri"/>
                <w:color w:val="FFFFFF" w:themeColor="background1" w:themeTint="33"/>
              </w:rPr>
            </w:pPr>
            <w:r w:rsidRPr="009A10E0">
              <w:rPr>
                <w:rFonts w:ascii="Calibri" w:eastAsia="Times New Roman" w:hAnsi="Calibri" w:cs="Calibri"/>
                <w:color w:val="FFFFFF" w:themeColor="background1" w:themeTint="33"/>
              </w:rPr>
              <w:t>COBOL</w:t>
            </w:r>
          </w:p>
        </w:tc>
        <w:tc>
          <w:tcPr>
            <w:tcW w:w="6030" w:type="dxa"/>
          </w:tcPr>
          <w:p w14:paraId="453C2C3B" w14:textId="77777777" w:rsidR="00F76B86" w:rsidRPr="00A50E61" w:rsidRDefault="00F76B86" w:rsidP="00A25BC0">
            <w:pPr>
              <w:ind w:right="72"/>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themeTint="33"/>
              </w:rPr>
            </w:pPr>
            <w:r w:rsidRPr="00A50E61">
              <w:rPr>
                <w:rFonts w:ascii="Calibri" w:eastAsia="Times New Roman" w:hAnsi="Calibri" w:cs="Calibri"/>
                <w:color w:val="FFFFFF" w:themeColor="background1" w:themeTint="33"/>
              </w:rPr>
              <w:t xml:space="preserve">Java </w:t>
            </w:r>
          </w:p>
        </w:tc>
      </w:tr>
      <w:tr w:rsidR="00D85ADC" w:rsidRPr="00E5191B" w14:paraId="3814434C" w14:textId="77777777" w:rsidTr="00A50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shd w:val="clear" w:color="auto" w:fill="F2F2F2" w:themeFill="background1" w:themeFillShade="F2"/>
          </w:tcPr>
          <w:p w14:paraId="4549FB80"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IDENTIFICATION DIVISION.</w:t>
            </w:r>
          </w:p>
          <w:p w14:paraId="42423B3C"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PROGRAM-ID. FILES.</w:t>
            </w:r>
          </w:p>
          <w:p w14:paraId="01E74F8E"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ENVIRONMENT DIVISION.</w:t>
            </w:r>
          </w:p>
          <w:p w14:paraId="21E3BD80"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INPUT-OUTPUT SECTION.</w:t>
            </w:r>
          </w:p>
          <w:p w14:paraId="38E992D9"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FILE-CONTROL.</w:t>
            </w:r>
          </w:p>
          <w:p w14:paraId="73B353EA"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SELECT PROFILES ASSIGN TO PROFILEFILE.</w:t>
            </w:r>
          </w:p>
          <w:p w14:paraId="41A723FB"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SELECT WEDDINGS ASSIGN TO WEDDINGFILE</w:t>
            </w:r>
          </w:p>
          <w:p w14:paraId="441C2448"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ORGANIZATION IS SEQUENTIAL.</w:t>
            </w:r>
          </w:p>
          <w:p w14:paraId="36986C94" w14:textId="77777777" w:rsidR="00A50E61" w:rsidRPr="009A10E0" w:rsidRDefault="00A50E61" w:rsidP="00A25BC0">
            <w:pPr>
              <w:ind w:right="72"/>
              <w:rPr>
                <w:rFonts w:ascii="Courier New" w:eastAsia="Times New Roman" w:hAnsi="Courier New" w:cs="Courier New"/>
                <w:b w:val="0"/>
                <w:color w:val="000000"/>
                <w:sz w:val="18"/>
                <w:szCs w:val="18"/>
              </w:rPr>
            </w:pPr>
          </w:p>
          <w:p w14:paraId="06A8BEAB"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DATA DIVISION.</w:t>
            </w:r>
          </w:p>
          <w:p w14:paraId="12A757CD"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FILE SECTION.</w:t>
            </w:r>
          </w:p>
          <w:p w14:paraId="38E0175C"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FD PROFILES.</w:t>
            </w:r>
          </w:p>
          <w:p w14:paraId="07ECEDA1"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01 PROFILES-RECORD.</w:t>
            </w:r>
          </w:p>
          <w:p w14:paraId="2764FEB9"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xml:space="preserve">05 NAME PIC </w:t>
            </w:r>
            <w:proofErr w:type="gramStart"/>
            <w:r w:rsidRPr="009A10E0">
              <w:rPr>
                <w:rFonts w:ascii="Courier New" w:eastAsia="Times New Roman" w:hAnsi="Courier New" w:cs="Courier New"/>
                <w:b w:val="0"/>
                <w:color w:val="000000"/>
                <w:sz w:val="18"/>
                <w:szCs w:val="18"/>
              </w:rPr>
              <w:t>X(</w:t>
            </w:r>
            <w:proofErr w:type="gramEnd"/>
            <w:r w:rsidRPr="009A10E0">
              <w:rPr>
                <w:rFonts w:ascii="Courier New" w:eastAsia="Times New Roman" w:hAnsi="Courier New" w:cs="Courier New"/>
                <w:b w:val="0"/>
                <w:color w:val="000000"/>
                <w:sz w:val="18"/>
                <w:szCs w:val="18"/>
              </w:rPr>
              <w:t>20).</w:t>
            </w:r>
          </w:p>
          <w:p w14:paraId="688CD2C0"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xml:space="preserve">05 SURNAME PIC </w:t>
            </w:r>
            <w:proofErr w:type="gramStart"/>
            <w:r w:rsidRPr="009A10E0">
              <w:rPr>
                <w:rFonts w:ascii="Courier New" w:eastAsia="Times New Roman" w:hAnsi="Courier New" w:cs="Courier New"/>
                <w:b w:val="0"/>
                <w:color w:val="000000"/>
                <w:sz w:val="18"/>
                <w:szCs w:val="18"/>
              </w:rPr>
              <w:t>X(</w:t>
            </w:r>
            <w:proofErr w:type="gramEnd"/>
            <w:r w:rsidRPr="009A10E0">
              <w:rPr>
                <w:rFonts w:ascii="Courier New" w:eastAsia="Times New Roman" w:hAnsi="Courier New" w:cs="Courier New"/>
                <w:b w:val="0"/>
                <w:color w:val="000000"/>
                <w:sz w:val="18"/>
                <w:szCs w:val="18"/>
              </w:rPr>
              <w:t>20).</w:t>
            </w:r>
          </w:p>
          <w:p w14:paraId="7D7DFDE4"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xml:space="preserve">05 MARITAL-STATUS PIC </w:t>
            </w:r>
            <w:proofErr w:type="gramStart"/>
            <w:r w:rsidRPr="009A10E0">
              <w:rPr>
                <w:rFonts w:ascii="Courier New" w:eastAsia="Times New Roman" w:hAnsi="Courier New" w:cs="Courier New"/>
                <w:b w:val="0"/>
                <w:color w:val="000000"/>
                <w:sz w:val="18"/>
                <w:szCs w:val="18"/>
              </w:rPr>
              <w:t>X(</w:t>
            </w:r>
            <w:proofErr w:type="gramEnd"/>
            <w:r w:rsidRPr="009A10E0">
              <w:rPr>
                <w:rFonts w:ascii="Courier New" w:eastAsia="Times New Roman" w:hAnsi="Courier New" w:cs="Courier New"/>
                <w:b w:val="0"/>
                <w:color w:val="000000"/>
                <w:sz w:val="18"/>
                <w:szCs w:val="18"/>
              </w:rPr>
              <w:t>01) VALUE ‘M’.</w:t>
            </w:r>
          </w:p>
          <w:p w14:paraId="6582147A"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88 MARRIED VALUE ‘M’.</w:t>
            </w:r>
          </w:p>
          <w:p w14:paraId="4A5887E0"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88 SINGLE VALUE ‘S’.</w:t>
            </w:r>
          </w:p>
          <w:p w14:paraId="41618A5F"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FD WEDDINGS.</w:t>
            </w:r>
          </w:p>
          <w:p w14:paraId="56062ADD"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01 WEDDINGS-RECORD.</w:t>
            </w:r>
          </w:p>
          <w:p w14:paraId="45A73DA5"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xml:space="preserve">05 NAME PIC </w:t>
            </w:r>
            <w:proofErr w:type="gramStart"/>
            <w:r w:rsidRPr="009A10E0">
              <w:rPr>
                <w:rFonts w:ascii="Courier New" w:eastAsia="Times New Roman" w:hAnsi="Courier New" w:cs="Courier New"/>
                <w:b w:val="0"/>
                <w:color w:val="000000"/>
                <w:sz w:val="18"/>
                <w:szCs w:val="18"/>
              </w:rPr>
              <w:t>X(</w:t>
            </w:r>
            <w:proofErr w:type="gramEnd"/>
            <w:r w:rsidRPr="009A10E0">
              <w:rPr>
                <w:rFonts w:ascii="Courier New" w:eastAsia="Times New Roman" w:hAnsi="Courier New" w:cs="Courier New"/>
                <w:b w:val="0"/>
                <w:color w:val="000000"/>
                <w:sz w:val="18"/>
                <w:szCs w:val="18"/>
              </w:rPr>
              <w:t>20).</w:t>
            </w:r>
          </w:p>
          <w:p w14:paraId="3BF4C938"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xml:space="preserve">05 SURNAME PIC </w:t>
            </w:r>
            <w:proofErr w:type="gramStart"/>
            <w:r w:rsidRPr="009A10E0">
              <w:rPr>
                <w:rFonts w:ascii="Courier New" w:eastAsia="Times New Roman" w:hAnsi="Courier New" w:cs="Courier New"/>
                <w:b w:val="0"/>
                <w:color w:val="000000"/>
                <w:sz w:val="18"/>
                <w:szCs w:val="18"/>
              </w:rPr>
              <w:t>X(</w:t>
            </w:r>
            <w:proofErr w:type="gramEnd"/>
            <w:r w:rsidRPr="009A10E0">
              <w:rPr>
                <w:rFonts w:ascii="Courier New" w:eastAsia="Times New Roman" w:hAnsi="Courier New" w:cs="Courier New"/>
                <w:b w:val="0"/>
                <w:color w:val="000000"/>
                <w:sz w:val="18"/>
                <w:szCs w:val="18"/>
              </w:rPr>
              <w:t>20).</w:t>
            </w:r>
          </w:p>
          <w:p w14:paraId="62962F10" w14:textId="77777777" w:rsidR="00A50E61" w:rsidRPr="009A10E0" w:rsidRDefault="00A50E61" w:rsidP="00A25BC0">
            <w:pPr>
              <w:ind w:right="72"/>
              <w:rPr>
                <w:rFonts w:ascii="Courier New" w:eastAsia="Times New Roman" w:hAnsi="Courier New" w:cs="Courier New"/>
                <w:b w:val="0"/>
                <w:color w:val="000000"/>
                <w:sz w:val="18"/>
                <w:szCs w:val="18"/>
              </w:rPr>
            </w:pPr>
          </w:p>
          <w:p w14:paraId="38D840DC"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WORKING-STORAGE SECTION.</w:t>
            </w:r>
          </w:p>
          <w:p w14:paraId="5B3D17C1"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xml:space="preserve">01 END-OF-FILE PIC </w:t>
            </w:r>
            <w:proofErr w:type="gramStart"/>
            <w:r w:rsidRPr="009A10E0">
              <w:rPr>
                <w:rFonts w:ascii="Courier New" w:eastAsia="Times New Roman" w:hAnsi="Courier New" w:cs="Courier New"/>
                <w:b w:val="0"/>
                <w:color w:val="000000"/>
                <w:sz w:val="18"/>
                <w:szCs w:val="18"/>
              </w:rPr>
              <w:t>X(</w:t>
            </w:r>
            <w:proofErr w:type="gramEnd"/>
            <w:r w:rsidRPr="009A10E0">
              <w:rPr>
                <w:rFonts w:ascii="Courier New" w:eastAsia="Times New Roman" w:hAnsi="Courier New" w:cs="Courier New"/>
                <w:b w:val="0"/>
                <w:color w:val="000000"/>
                <w:sz w:val="18"/>
                <w:szCs w:val="18"/>
              </w:rPr>
              <w:t>01) VALUE ‘N’.</w:t>
            </w:r>
          </w:p>
          <w:p w14:paraId="51C52D2A"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88 EOF-Y VALUE ‘Y’.</w:t>
            </w:r>
          </w:p>
          <w:p w14:paraId="14628D3C"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88 EOF-N VALUE ‘N’.</w:t>
            </w:r>
          </w:p>
          <w:p w14:paraId="23D0FCA2"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01 MARRIED-PEOPLE PIC 9(5) COMP VALUE ‘0’.</w:t>
            </w:r>
          </w:p>
          <w:p w14:paraId="36E5C4F2" w14:textId="73905A64" w:rsidR="00617407" w:rsidRPr="009A10E0" w:rsidRDefault="00617407" w:rsidP="00A25BC0">
            <w:pPr>
              <w:ind w:right="72"/>
              <w:rPr>
                <w:rFonts w:ascii="Courier New" w:eastAsia="Times New Roman" w:hAnsi="Courier New" w:cs="Courier New"/>
                <w:b w:val="0"/>
                <w:color w:val="000000"/>
                <w:sz w:val="18"/>
                <w:szCs w:val="18"/>
              </w:rPr>
            </w:pPr>
          </w:p>
          <w:p w14:paraId="03E8912A" w14:textId="77777777" w:rsidR="00617407" w:rsidRPr="009A10E0" w:rsidRDefault="00617407" w:rsidP="00A25BC0">
            <w:pPr>
              <w:ind w:right="72"/>
              <w:rPr>
                <w:rFonts w:ascii="Courier New" w:eastAsia="Times New Roman" w:hAnsi="Courier New" w:cs="Courier New"/>
                <w:b w:val="0"/>
                <w:color w:val="000000"/>
                <w:sz w:val="18"/>
                <w:szCs w:val="18"/>
              </w:rPr>
            </w:pPr>
          </w:p>
          <w:p w14:paraId="2378916B" w14:textId="352711E1"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PROCEDURE DIVISION.</w:t>
            </w:r>
          </w:p>
          <w:p w14:paraId="05D15031" w14:textId="77777777" w:rsidR="009A10E0" w:rsidRPr="009A10E0" w:rsidRDefault="009A10E0" w:rsidP="00A25BC0">
            <w:pPr>
              <w:ind w:right="72"/>
              <w:rPr>
                <w:rFonts w:ascii="Courier New" w:eastAsia="Times New Roman" w:hAnsi="Courier New" w:cs="Courier New"/>
                <w:b w:val="0"/>
                <w:color w:val="000000"/>
                <w:sz w:val="18"/>
                <w:szCs w:val="18"/>
              </w:rPr>
            </w:pPr>
          </w:p>
          <w:p w14:paraId="49FE1009" w14:textId="77777777" w:rsidR="009A10E0" w:rsidRPr="009A10E0" w:rsidRDefault="009A10E0" w:rsidP="00A25BC0">
            <w:pPr>
              <w:ind w:right="72"/>
              <w:rPr>
                <w:rFonts w:ascii="Courier New" w:eastAsia="Times New Roman" w:hAnsi="Courier New" w:cs="Courier New"/>
                <w:b w:val="0"/>
                <w:color w:val="000000"/>
                <w:sz w:val="18"/>
                <w:szCs w:val="18"/>
              </w:rPr>
            </w:pPr>
          </w:p>
          <w:p w14:paraId="32BA17DD" w14:textId="77777777" w:rsidR="009A10E0" w:rsidRPr="009A10E0" w:rsidRDefault="009A10E0" w:rsidP="00A25BC0">
            <w:pPr>
              <w:ind w:right="72"/>
              <w:rPr>
                <w:rFonts w:ascii="Courier New" w:eastAsia="Times New Roman" w:hAnsi="Courier New" w:cs="Courier New"/>
                <w:b w:val="0"/>
                <w:color w:val="000000"/>
                <w:sz w:val="18"/>
                <w:szCs w:val="18"/>
              </w:rPr>
            </w:pPr>
          </w:p>
          <w:p w14:paraId="28325706" w14:textId="77777777" w:rsidR="009A10E0" w:rsidRPr="009A10E0" w:rsidRDefault="009A10E0" w:rsidP="00A25BC0">
            <w:pPr>
              <w:ind w:right="72"/>
              <w:rPr>
                <w:rFonts w:ascii="Courier New" w:eastAsia="Times New Roman" w:hAnsi="Courier New" w:cs="Courier New"/>
                <w:b w:val="0"/>
                <w:color w:val="000000"/>
                <w:sz w:val="18"/>
                <w:szCs w:val="18"/>
              </w:rPr>
            </w:pPr>
          </w:p>
          <w:p w14:paraId="2E413D93" w14:textId="77777777" w:rsidR="009A10E0" w:rsidRPr="009A10E0" w:rsidRDefault="009A10E0" w:rsidP="00A25BC0">
            <w:pPr>
              <w:ind w:right="72"/>
              <w:rPr>
                <w:rFonts w:ascii="Courier New" w:eastAsia="Times New Roman" w:hAnsi="Courier New" w:cs="Courier New"/>
                <w:b w:val="0"/>
                <w:color w:val="000000"/>
                <w:sz w:val="18"/>
                <w:szCs w:val="18"/>
              </w:rPr>
            </w:pPr>
          </w:p>
          <w:p w14:paraId="17E3F351" w14:textId="77777777" w:rsidR="009A10E0" w:rsidRPr="009A10E0" w:rsidRDefault="009A10E0" w:rsidP="00A25BC0">
            <w:pPr>
              <w:ind w:right="72"/>
              <w:rPr>
                <w:rFonts w:ascii="Courier New" w:eastAsia="Times New Roman" w:hAnsi="Courier New" w:cs="Courier New"/>
                <w:b w:val="0"/>
                <w:color w:val="000000"/>
                <w:sz w:val="18"/>
                <w:szCs w:val="18"/>
              </w:rPr>
            </w:pPr>
          </w:p>
          <w:p w14:paraId="1EFA25C5" w14:textId="77777777" w:rsidR="009A10E0" w:rsidRPr="009A10E0" w:rsidRDefault="009A10E0" w:rsidP="00A25BC0">
            <w:pPr>
              <w:ind w:right="72"/>
              <w:rPr>
                <w:rFonts w:ascii="Courier New" w:eastAsia="Times New Roman" w:hAnsi="Courier New" w:cs="Courier New"/>
                <w:b w:val="0"/>
                <w:color w:val="000000"/>
                <w:sz w:val="18"/>
                <w:szCs w:val="18"/>
              </w:rPr>
            </w:pPr>
          </w:p>
          <w:p w14:paraId="415F8CD1" w14:textId="77777777" w:rsidR="009A10E0" w:rsidRDefault="009A10E0" w:rsidP="00A25BC0">
            <w:pPr>
              <w:ind w:right="72"/>
              <w:rPr>
                <w:rFonts w:ascii="Courier New" w:eastAsia="Times New Roman" w:hAnsi="Courier New" w:cs="Courier New"/>
                <w:b w:val="0"/>
                <w:color w:val="000000"/>
                <w:sz w:val="18"/>
                <w:szCs w:val="18"/>
              </w:rPr>
            </w:pPr>
          </w:p>
          <w:p w14:paraId="09AA146E" w14:textId="77777777" w:rsidR="009A10E0" w:rsidRDefault="009A10E0" w:rsidP="00A25BC0">
            <w:pPr>
              <w:ind w:right="72"/>
              <w:rPr>
                <w:rFonts w:ascii="Courier New" w:eastAsia="Times New Roman" w:hAnsi="Courier New" w:cs="Courier New"/>
                <w:b w:val="0"/>
                <w:color w:val="000000"/>
                <w:sz w:val="18"/>
                <w:szCs w:val="18"/>
              </w:rPr>
            </w:pPr>
          </w:p>
          <w:p w14:paraId="5CDE8604" w14:textId="77777777" w:rsidR="009A10E0" w:rsidRDefault="009A10E0" w:rsidP="00A25BC0">
            <w:pPr>
              <w:ind w:right="72"/>
              <w:rPr>
                <w:rFonts w:ascii="Courier New" w:eastAsia="Times New Roman" w:hAnsi="Courier New" w:cs="Courier New"/>
                <w:b w:val="0"/>
                <w:color w:val="000000"/>
                <w:sz w:val="18"/>
                <w:szCs w:val="18"/>
              </w:rPr>
            </w:pPr>
          </w:p>
          <w:p w14:paraId="5FC84149" w14:textId="77777777" w:rsidR="009A10E0" w:rsidRDefault="009A10E0" w:rsidP="00A25BC0">
            <w:pPr>
              <w:ind w:right="72"/>
              <w:rPr>
                <w:rFonts w:ascii="Courier New" w:eastAsia="Times New Roman" w:hAnsi="Courier New" w:cs="Courier New"/>
                <w:b w:val="0"/>
                <w:color w:val="000000"/>
                <w:sz w:val="18"/>
                <w:szCs w:val="18"/>
              </w:rPr>
            </w:pPr>
          </w:p>
          <w:p w14:paraId="636F830C"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0100-OPEN-FILES.</w:t>
            </w:r>
          </w:p>
          <w:p w14:paraId="480340A5"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OPEN PROFILES FILE</w:t>
            </w:r>
          </w:p>
          <w:p w14:paraId="3FD3D940"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OPEN INPUT PROFILES.</w:t>
            </w:r>
          </w:p>
          <w:p w14:paraId="207D74B3" w14:textId="77777777" w:rsidR="009A10E0" w:rsidRDefault="009A10E0" w:rsidP="00A25BC0">
            <w:pPr>
              <w:ind w:right="72"/>
              <w:rPr>
                <w:rFonts w:ascii="Courier New" w:eastAsia="Times New Roman" w:hAnsi="Courier New" w:cs="Courier New"/>
                <w:b w:val="0"/>
                <w:color w:val="000000"/>
                <w:sz w:val="18"/>
                <w:szCs w:val="18"/>
              </w:rPr>
            </w:pPr>
          </w:p>
          <w:p w14:paraId="3D4247E3"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OPEN WEDDINGS FILE</w:t>
            </w:r>
          </w:p>
          <w:p w14:paraId="32CCAEED"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OPEN OUTPUT WEDDINGS.</w:t>
            </w:r>
          </w:p>
          <w:p w14:paraId="07F2AF14" w14:textId="77777777" w:rsidR="009A10E0" w:rsidRDefault="009A10E0" w:rsidP="00A25BC0">
            <w:pPr>
              <w:ind w:right="72"/>
              <w:rPr>
                <w:rFonts w:ascii="Courier New" w:eastAsia="Times New Roman" w:hAnsi="Courier New" w:cs="Courier New"/>
                <w:b w:val="0"/>
                <w:color w:val="000000"/>
                <w:sz w:val="18"/>
                <w:szCs w:val="18"/>
              </w:rPr>
            </w:pPr>
          </w:p>
          <w:p w14:paraId="715F7D4E"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0200-PROCESS-FILES.</w:t>
            </w:r>
          </w:p>
          <w:p w14:paraId="775716EA"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READ RECORDS FROM PROFILES FILE AND</w:t>
            </w:r>
          </w:p>
          <w:p w14:paraId="6316F954"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 WRITE THEM INTO THE WEDDING FILE IF MARRIED</w:t>
            </w:r>
          </w:p>
          <w:p w14:paraId="03680222"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PERFORM UNTIL EOF-Y</w:t>
            </w:r>
          </w:p>
          <w:p w14:paraId="48267412"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READ PROFILES</w:t>
            </w:r>
          </w:p>
          <w:p w14:paraId="063FA657"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NEXT RECORD</w:t>
            </w:r>
          </w:p>
          <w:p w14:paraId="52DD1C3D"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AT END SET EOF-Y TO TRUE</w:t>
            </w:r>
          </w:p>
          <w:p w14:paraId="079138B0"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NOT AT END</w:t>
            </w:r>
          </w:p>
          <w:p w14:paraId="69387A52"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IF MARRIED</w:t>
            </w:r>
          </w:p>
          <w:p w14:paraId="36B99972"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PERFORM 0800-WRITE-WEDDING-RECORD</w:t>
            </w:r>
          </w:p>
          <w:p w14:paraId="09407559"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ADD 1 TO MARRIED-PEOPLE</w:t>
            </w:r>
          </w:p>
          <w:p w14:paraId="08E27D06" w14:textId="77777777"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END-IF</w:t>
            </w:r>
          </w:p>
          <w:p w14:paraId="6CE8FEAB" w14:textId="1BE7F4BF" w:rsidR="00D85ADC" w:rsidRPr="009A10E0" w:rsidRDefault="00D85ADC" w:rsidP="00A25BC0">
            <w:pPr>
              <w:ind w:right="72"/>
              <w:rPr>
                <w:rFonts w:ascii="Courier New" w:eastAsia="Times New Roman" w:hAnsi="Courier New" w:cs="Courier New"/>
                <w:b w:val="0"/>
                <w:color w:val="000000"/>
                <w:sz w:val="18"/>
                <w:szCs w:val="18"/>
              </w:rPr>
            </w:pPr>
            <w:r w:rsidRPr="009A10E0">
              <w:rPr>
                <w:rFonts w:ascii="Courier New" w:eastAsia="Times New Roman" w:hAnsi="Courier New" w:cs="Courier New"/>
                <w:b w:val="0"/>
                <w:color w:val="000000"/>
                <w:sz w:val="18"/>
                <w:szCs w:val="18"/>
              </w:rPr>
              <w:t>END-PERFORM.</w:t>
            </w:r>
          </w:p>
        </w:tc>
        <w:tc>
          <w:tcPr>
            <w:tcW w:w="6030" w:type="dxa"/>
            <w:shd w:val="clear" w:color="auto" w:fill="F2F2F2" w:themeFill="background1" w:themeFillShade="F2"/>
          </w:tcPr>
          <w:p w14:paraId="417ECDBF"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package </w:t>
            </w:r>
            <w:proofErr w:type="spellStart"/>
            <w:r w:rsidRPr="00E5191B">
              <w:rPr>
                <w:rFonts w:ascii="Courier New" w:eastAsia="Times New Roman" w:hAnsi="Courier New" w:cs="Courier New"/>
                <w:color w:val="000000"/>
                <w:sz w:val="18"/>
                <w:szCs w:val="18"/>
              </w:rPr>
              <w:t>com.bphx.ctu.samples.files</w:t>
            </w:r>
            <w:proofErr w:type="spellEnd"/>
            <w:r w:rsidRPr="00E5191B">
              <w:rPr>
                <w:rFonts w:ascii="Courier New" w:eastAsia="Times New Roman" w:hAnsi="Courier New" w:cs="Courier New"/>
                <w:color w:val="000000"/>
                <w:sz w:val="18"/>
                <w:szCs w:val="18"/>
              </w:rPr>
              <w:t>;</w:t>
            </w:r>
          </w:p>
          <w:p w14:paraId="38A7FA52"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gramStart"/>
            <w:r w:rsidRPr="00E5191B">
              <w:rPr>
                <w:rFonts w:ascii="Courier New" w:eastAsia="Times New Roman" w:hAnsi="Courier New" w:cs="Courier New"/>
                <w:color w:val="000000"/>
                <w:sz w:val="18"/>
                <w:szCs w:val="18"/>
              </w:rPr>
              <w:t>import</w:t>
            </w:r>
            <w:proofErr w:type="gram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com.bphx.ctu.af.core</w:t>
            </w:r>
            <w:proofErr w:type="spellEnd"/>
            <w:r w:rsidRPr="00E5191B">
              <w:rPr>
                <w:rFonts w:ascii="Courier New" w:eastAsia="Times New Roman" w:hAnsi="Courier New" w:cs="Courier New"/>
                <w:color w:val="000000"/>
                <w:sz w:val="18"/>
                <w:szCs w:val="18"/>
              </w:rPr>
              <w:t>.*;</w:t>
            </w:r>
          </w:p>
          <w:p w14:paraId="1F3ADEC7"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gramStart"/>
            <w:r w:rsidRPr="00E5191B">
              <w:rPr>
                <w:rFonts w:ascii="Courier New" w:eastAsia="Times New Roman" w:hAnsi="Courier New" w:cs="Courier New"/>
                <w:color w:val="000000"/>
                <w:sz w:val="18"/>
                <w:szCs w:val="18"/>
              </w:rPr>
              <w:t>import</w:t>
            </w:r>
            <w:proofErr w:type="gramEnd"/>
            <w:r w:rsidRPr="00E5191B">
              <w:rPr>
                <w:rFonts w:ascii="Courier New" w:eastAsia="Times New Roman" w:hAnsi="Courier New" w:cs="Courier New"/>
                <w:color w:val="000000"/>
                <w:sz w:val="18"/>
                <w:szCs w:val="18"/>
              </w:rPr>
              <w:t xml:space="preserve"> com.bphx.ctu.af.io.*;</w:t>
            </w:r>
          </w:p>
          <w:p w14:paraId="30813A9B"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gramStart"/>
            <w:r w:rsidRPr="00E5191B">
              <w:rPr>
                <w:rFonts w:ascii="Courier New" w:eastAsia="Times New Roman" w:hAnsi="Courier New" w:cs="Courier New"/>
                <w:color w:val="000000"/>
                <w:sz w:val="18"/>
                <w:szCs w:val="18"/>
              </w:rPr>
              <w:t>import</w:t>
            </w:r>
            <w:proofErr w:type="gram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com.bphx.ctu.af.util</w:t>
            </w:r>
            <w:proofErr w:type="spellEnd"/>
            <w:r w:rsidRPr="00E5191B">
              <w:rPr>
                <w:rFonts w:ascii="Courier New" w:eastAsia="Times New Roman" w:hAnsi="Courier New" w:cs="Courier New"/>
                <w:color w:val="000000"/>
                <w:sz w:val="18"/>
                <w:szCs w:val="18"/>
              </w:rPr>
              <w:t>.*;</w:t>
            </w:r>
          </w:p>
          <w:p w14:paraId="68B21CA1"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public class Files {</w:t>
            </w:r>
          </w:p>
          <w:p w14:paraId="140141E7"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private static final String PROGRAM_ID =</w:t>
            </w:r>
            <w:r w:rsidR="00E5191B">
              <w:rPr>
                <w:rFonts w:ascii="Courier New" w:eastAsia="Times New Roman" w:hAnsi="Courier New" w:cs="Courier New"/>
                <w:color w:val="000000"/>
                <w:sz w:val="18"/>
                <w:szCs w:val="18"/>
              </w:rPr>
              <w:t xml:space="preserve"> </w:t>
            </w:r>
            <w:r w:rsidRPr="00E5191B">
              <w:rPr>
                <w:rFonts w:ascii="Courier New" w:eastAsia="Times New Roman" w:hAnsi="Courier New" w:cs="Courier New"/>
                <w:color w:val="000000"/>
                <w:sz w:val="18"/>
                <w:szCs w:val="18"/>
              </w:rPr>
              <w:t>“FILES”;</w:t>
            </w:r>
          </w:p>
          <w:p w14:paraId="0F4A0699"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w:t>
            </w: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 xml:space="preserve"> = new </w:t>
            </w: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w:t>
            </w:r>
          </w:p>
          <w:p w14:paraId="25EBE098"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w:t>
            </w:r>
            <w:proofErr w:type="spellStart"/>
            <w:r w:rsidRPr="00E5191B">
              <w:rPr>
                <w:rFonts w:ascii="Courier New" w:eastAsia="Times New Roman" w:hAnsi="Courier New" w:cs="Courier New"/>
                <w:color w:val="000000"/>
                <w:sz w:val="18"/>
                <w:szCs w:val="18"/>
              </w:rPr>
              <w:t>ProfilesDAO</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profilesDAO</w:t>
            </w:r>
            <w:proofErr w:type="spellEnd"/>
            <w:r w:rsidRPr="00E5191B">
              <w:rPr>
                <w:rFonts w:ascii="Courier New" w:eastAsia="Times New Roman" w:hAnsi="Courier New" w:cs="Courier New"/>
                <w:color w:val="000000"/>
                <w:sz w:val="18"/>
                <w:szCs w:val="18"/>
              </w:rPr>
              <w:t xml:space="preserve"> = new </w:t>
            </w:r>
            <w:proofErr w:type="spellStart"/>
            <w:r w:rsidRPr="00E5191B">
              <w:rPr>
                <w:rFonts w:ascii="Courier New" w:eastAsia="Times New Roman" w:hAnsi="Courier New" w:cs="Courier New"/>
                <w:color w:val="000000"/>
                <w:sz w:val="18"/>
                <w:szCs w:val="18"/>
              </w:rPr>
              <w:t>ProfilesDAO</w:t>
            </w:r>
            <w:proofErr w:type="spellEnd"/>
            <w:r w:rsidRPr="00E5191B">
              <w:rPr>
                <w:rFonts w:ascii="Courier New" w:eastAsia="Times New Roman" w:hAnsi="Courier New" w:cs="Courier New"/>
                <w:color w:val="000000"/>
                <w:sz w:val="18"/>
                <w:szCs w:val="18"/>
              </w:rPr>
              <w:t>();</w:t>
            </w:r>
          </w:p>
          <w:p w14:paraId="6513E5DB"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w:t>
            </w:r>
            <w:proofErr w:type="spellStart"/>
            <w:r w:rsidRPr="00E5191B">
              <w:rPr>
                <w:rFonts w:ascii="Courier New" w:eastAsia="Times New Roman" w:hAnsi="Courier New" w:cs="Courier New"/>
                <w:color w:val="000000"/>
                <w:sz w:val="18"/>
                <w:szCs w:val="18"/>
              </w:rPr>
              <w:t>WeddingsTO</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weddingsTO</w:t>
            </w:r>
            <w:proofErr w:type="spellEnd"/>
            <w:r w:rsidRPr="00E5191B">
              <w:rPr>
                <w:rFonts w:ascii="Courier New" w:eastAsia="Times New Roman" w:hAnsi="Courier New" w:cs="Courier New"/>
                <w:color w:val="000000"/>
                <w:sz w:val="18"/>
                <w:szCs w:val="18"/>
              </w:rPr>
              <w:t xml:space="preserve"> = new </w:t>
            </w:r>
            <w:proofErr w:type="spellStart"/>
            <w:r w:rsidRPr="00E5191B">
              <w:rPr>
                <w:rFonts w:ascii="Courier New" w:eastAsia="Times New Roman" w:hAnsi="Courier New" w:cs="Courier New"/>
                <w:color w:val="000000"/>
                <w:sz w:val="18"/>
                <w:szCs w:val="18"/>
              </w:rPr>
              <w:t>WeddingsTO</w:t>
            </w:r>
            <w:proofErr w:type="spellEnd"/>
            <w:r w:rsidRPr="00E5191B">
              <w:rPr>
                <w:rFonts w:ascii="Courier New" w:eastAsia="Times New Roman" w:hAnsi="Courier New" w:cs="Courier New"/>
                <w:color w:val="000000"/>
                <w:sz w:val="18"/>
                <w:szCs w:val="18"/>
              </w:rPr>
              <w:t>();</w:t>
            </w:r>
          </w:p>
          <w:p w14:paraId="4765FD11"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w:t>
            </w:r>
            <w:proofErr w:type="spellStart"/>
            <w:r w:rsidRPr="00E5191B">
              <w:rPr>
                <w:rFonts w:ascii="Courier New" w:eastAsia="Times New Roman" w:hAnsi="Courier New" w:cs="Courier New"/>
                <w:color w:val="000000"/>
                <w:sz w:val="18"/>
                <w:szCs w:val="18"/>
              </w:rPr>
              <w:t>WeddingsDAO</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weddingsDAO</w:t>
            </w:r>
            <w:proofErr w:type="spellEnd"/>
            <w:r w:rsidRPr="00E5191B">
              <w:rPr>
                <w:rFonts w:ascii="Courier New" w:eastAsia="Times New Roman" w:hAnsi="Courier New" w:cs="Courier New"/>
                <w:color w:val="000000"/>
                <w:sz w:val="18"/>
                <w:szCs w:val="18"/>
              </w:rPr>
              <w:t xml:space="preserve"> = new </w:t>
            </w:r>
            <w:proofErr w:type="spellStart"/>
            <w:r w:rsidRPr="00E5191B">
              <w:rPr>
                <w:rFonts w:ascii="Courier New" w:eastAsia="Times New Roman" w:hAnsi="Courier New" w:cs="Courier New"/>
                <w:color w:val="000000"/>
                <w:sz w:val="18"/>
                <w:szCs w:val="18"/>
              </w:rPr>
              <w:t>WeddingsDAO</w:t>
            </w:r>
            <w:proofErr w:type="spellEnd"/>
            <w:r w:rsidRPr="00E5191B">
              <w:rPr>
                <w:rFonts w:ascii="Courier New" w:eastAsia="Times New Roman" w:hAnsi="Courier New" w:cs="Courier New"/>
                <w:color w:val="000000"/>
                <w:sz w:val="18"/>
                <w:szCs w:val="18"/>
              </w:rPr>
              <w:t>();</w:t>
            </w:r>
          </w:p>
          <w:p w14:paraId="2EAA4E58"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protected </w:t>
            </w:r>
            <w:proofErr w:type="spellStart"/>
            <w:r w:rsidRPr="00E5191B">
              <w:rPr>
                <w:rFonts w:ascii="Courier New" w:eastAsia="Times New Roman" w:hAnsi="Courier New" w:cs="Courier New"/>
                <w:color w:val="000000"/>
                <w:sz w:val="18"/>
                <w:szCs w:val="18"/>
              </w:rPr>
              <w:t>boolean</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endOfFile</w:t>
            </w:r>
            <w:proofErr w:type="spellEnd"/>
            <w:r w:rsidRPr="00E5191B">
              <w:rPr>
                <w:rFonts w:ascii="Courier New" w:eastAsia="Times New Roman" w:hAnsi="Courier New" w:cs="Courier New"/>
                <w:color w:val="000000"/>
                <w:sz w:val="18"/>
                <w:szCs w:val="18"/>
              </w:rPr>
              <w:t xml:space="preserve"> = false;</w:t>
            </w:r>
          </w:p>
          <w:p w14:paraId="3508A0AA"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2708655D"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08255ED4"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1CB3ADC7"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341E7F10"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10FD6581"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642BAD6C"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7AA904D6"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412B8891"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3E230236"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60189BCB"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2B1DB435"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2D971997"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18BD8283"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39448819"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1525FCE1" w14:textId="77777777" w:rsidR="00C240C6" w:rsidRDefault="00C240C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568C3F4A"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protected </w:t>
            </w:r>
            <w:proofErr w:type="spellStart"/>
            <w:r w:rsidRPr="00E5191B">
              <w:rPr>
                <w:rFonts w:ascii="Courier New" w:eastAsia="Times New Roman" w:hAnsi="Courier New" w:cs="Courier New"/>
                <w:color w:val="000000"/>
                <w:sz w:val="18"/>
                <w:szCs w:val="18"/>
              </w:rPr>
              <w:t>int</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marriedPeople</w:t>
            </w:r>
            <w:proofErr w:type="spellEnd"/>
            <w:r w:rsidRPr="00E5191B">
              <w:rPr>
                <w:rFonts w:ascii="Courier New" w:eastAsia="Times New Roman" w:hAnsi="Courier New" w:cs="Courier New"/>
                <w:color w:val="000000"/>
                <w:sz w:val="18"/>
                <w:szCs w:val="18"/>
              </w:rPr>
              <w:t xml:space="preserve"> = 0;</w:t>
            </w:r>
          </w:p>
          <w:p w14:paraId="6E8BFF60" w14:textId="77777777" w:rsidR="00A43906" w:rsidRDefault="00A43906"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331AA989"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5D64D1FF"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public void run() {</w:t>
            </w:r>
          </w:p>
          <w:p w14:paraId="7FD914DA"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try {</w:t>
            </w:r>
          </w:p>
          <w:p w14:paraId="4601DAA4"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mainSubroutine</w:t>
            </w:r>
            <w:proofErr w:type="spellEnd"/>
            <w:r w:rsidRPr="00E5191B">
              <w:rPr>
                <w:rFonts w:ascii="Courier New" w:eastAsia="Times New Roman" w:hAnsi="Courier New" w:cs="Courier New"/>
                <w:color w:val="000000"/>
                <w:sz w:val="18"/>
                <w:szCs w:val="18"/>
              </w:rPr>
              <w:t>();</w:t>
            </w:r>
          </w:p>
          <w:p w14:paraId="502DB1B3"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catch (</w:t>
            </w:r>
            <w:proofErr w:type="spellStart"/>
            <w:r w:rsidRPr="00E5191B">
              <w:rPr>
                <w:rFonts w:ascii="Courier New" w:eastAsia="Times New Roman" w:hAnsi="Courier New" w:cs="Courier New"/>
                <w:color w:val="000000"/>
                <w:sz w:val="18"/>
                <w:szCs w:val="18"/>
              </w:rPr>
              <w:t>ReturnException</w:t>
            </w:r>
            <w:proofErr w:type="spellEnd"/>
            <w:r w:rsidRPr="00E5191B">
              <w:rPr>
                <w:rFonts w:ascii="Courier New" w:eastAsia="Times New Roman" w:hAnsi="Courier New" w:cs="Courier New"/>
                <w:color w:val="000000"/>
                <w:sz w:val="18"/>
                <w:szCs w:val="18"/>
              </w:rPr>
              <w:t xml:space="preserve"> re) {</w:t>
            </w:r>
          </w:p>
          <w:p w14:paraId="0406FDFE"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normal termination of the program</w:t>
            </w:r>
          </w:p>
          <w:p w14:paraId="1B4AA436"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198A622B"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6CE4C816"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private void </w:t>
            </w:r>
            <w:proofErr w:type="spellStart"/>
            <w:r w:rsidRPr="00E5191B">
              <w:rPr>
                <w:rFonts w:ascii="Courier New" w:eastAsia="Times New Roman" w:hAnsi="Courier New" w:cs="Courier New"/>
                <w:color w:val="000000"/>
                <w:sz w:val="18"/>
                <w:szCs w:val="18"/>
              </w:rPr>
              <w:t>mainSubroutine</w:t>
            </w:r>
            <w:proofErr w:type="spellEnd"/>
            <w:r w:rsidRPr="00E5191B">
              <w:rPr>
                <w:rFonts w:ascii="Courier New" w:eastAsia="Times New Roman" w:hAnsi="Courier New" w:cs="Courier New"/>
                <w:color w:val="000000"/>
                <w:sz w:val="18"/>
                <w:szCs w:val="18"/>
              </w:rPr>
              <w:t>() {</w:t>
            </w:r>
          </w:p>
          <w:p w14:paraId="1FDCE43D"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openFiles</w:t>
            </w:r>
            <w:proofErr w:type="spellEnd"/>
            <w:r w:rsidRPr="00E5191B">
              <w:rPr>
                <w:rFonts w:ascii="Courier New" w:eastAsia="Times New Roman" w:hAnsi="Courier New" w:cs="Courier New"/>
                <w:color w:val="000000"/>
                <w:sz w:val="18"/>
                <w:szCs w:val="18"/>
              </w:rPr>
              <w:t>();</w:t>
            </w:r>
          </w:p>
          <w:p w14:paraId="782CAF87"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processFiles</w:t>
            </w:r>
            <w:proofErr w:type="spellEnd"/>
            <w:r w:rsidRPr="00E5191B">
              <w:rPr>
                <w:rFonts w:ascii="Courier New" w:eastAsia="Times New Roman" w:hAnsi="Courier New" w:cs="Courier New"/>
                <w:color w:val="000000"/>
                <w:sz w:val="18"/>
                <w:szCs w:val="18"/>
              </w:rPr>
              <w:t>();</w:t>
            </w:r>
          </w:p>
          <w:p w14:paraId="6556D729"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closeFiles</w:t>
            </w:r>
            <w:proofErr w:type="spellEnd"/>
            <w:r w:rsidRPr="00E5191B">
              <w:rPr>
                <w:rFonts w:ascii="Courier New" w:eastAsia="Times New Roman" w:hAnsi="Courier New" w:cs="Courier New"/>
                <w:color w:val="000000"/>
                <w:sz w:val="18"/>
                <w:szCs w:val="18"/>
              </w:rPr>
              <w:t>();</w:t>
            </w:r>
          </w:p>
          <w:p w14:paraId="4F892951"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5C02F811"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private void </w:t>
            </w:r>
            <w:proofErr w:type="spellStart"/>
            <w:r w:rsidRPr="00E5191B">
              <w:rPr>
                <w:rFonts w:ascii="Courier New" w:eastAsia="Times New Roman" w:hAnsi="Courier New" w:cs="Courier New"/>
                <w:color w:val="000000"/>
                <w:sz w:val="18"/>
                <w:szCs w:val="18"/>
              </w:rPr>
              <w:t>openFiles</w:t>
            </w:r>
            <w:proofErr w:type="spellEnd"/>
            <w:r w:rsidRPr="00E5191B">
              <w:rPr>
                <w:rFonts w:ascii="Courier New" w:eastAsia="Times New Roman" w:hAnsi="Courier New" w:cs="Courier New"/>
                <w:color w:val="000000"/>
                <w:sz w:val="18"/>
                <w:szCs w:val="18"/>
              </w:rPr>
              <w:t>() {</w:t>
            </w:r>
          </w:p>
          <w:p w14:paraId="78F396BD"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OPEN PROFILES FILE</w:t>
            </w:r>
          </w:p>
          <w:p w14:paraId="33EAC673" w14:textId="574A65D4" w:rsidR="00D85ADC"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profilesDAO.open</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OpenMode.READ</w:t>
            </w:r>
            <w:proofErr w:type="spellEnd"/>
            <w:r w:rsidRPr="00E5191B">
              <w:rPr>
                <w:rFonts w:ascii="Courier New" w:eastAsia="Times New Roman" w:hAnsi="Courier New" w:cs="Courier New"/>
                <w:color w:val="000000"/>
                <w:sz w:val="18"/>
                <w:szCs w:val="18"/>
              </w:rPr>
              <w:t>, “Files”);</w:t>
            </w:r>
          </w:p>
          <w:p w14:paraId="5C314C7B" w14:textId="77777777" w:rsidR="00617407" w:rsidRPr="00E5191B" w:rsidRDefault="0061740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50CBF1EF"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OPEN WEDDINGS FILE</w:t>
            </w:r>
          </w:p>
          <w:p w14:paraId="3B0D3498"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weddingsDAO.open</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OpenMode.WRITE</w:t>
            </w:r>
            <w:proofErr w:type="spellEnd"/>
            <w:r w:rsidRPr="00E5191B">
              <w:rPr>
                <w:rFonts w:ascii="Courier New" w:eastAsia="Times New Roman" w:hAnsi="Courier New" w:cs="Courier New"/>
                <w:color w:val="000000"/>
                <w:sz w:val="18"/>
                <w:szCs w:val="18"/>
              </w:rPr>
              <w:t>, “Files”);</w:t>
            </w:r>
          </w:p>
          <w:p w14:paraId="04A76BBC"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25DCCDD6"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private void </w:t>
            </w:r>
            <w:proofErr w:type="spellStart"/>
            <w:r w:rsidRPr="00E5191B">
              <w:rPr>
                <w:rFonts w:ascii="Courier New" w:eastAsia="Times New Roman" w:hAnsi="Courier New" w:cs="Courier New"/>
                <w:color w:val="000000"/>
                <w:sz w:val="18"/>
                <w:szCs w:val="18"/>
              </w:rPr>
              <w:t>processFiles</w:t>
            </w:r>
            <w:proofErr w:type="spellEnd"/>
            <w:r w:rsidRPr="00E5191B">
              <w:rPr>
                <w:rFonts w:ascii="Courier New" w:eastAsia="Times New Roman" w:hAnsi="Courier New" w:cs="Courier New"/>
                <w:color w:val="000000"/>
                <w:sz w:val="18"/>
                <w:szCs w:val="18"/>
              </w:rPr>
              <w:t>() {</w:t>
            </w:r>
          </w:p>
          <w:p w14:paraId="22D1499C"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READ RECORDS FROM PROFILES FILE AND</w:t>
            </w:r>
          </w:p>
          <w:p w14:paraId="5201A85B"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WRITE THEM INTO THE WEDDING FILE IF MARRIED</w:t>
            </w:r>
          </w:p>
          <w:p w14:paraId="24A49E3A"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while (!</w:t>
            </w:r>
            <w:proofErr w:type="spellStart"/>
            <w:r w:rsidRPr="00E5191B">
              <w:rPr>
                <w:rFonts w:ascii="Courier New" w:eastAsia="Times New Roman" w:hAnsi="Courier New" w:cs="Courier New"/>
                <w:color w:val="000000"/>
                <w:sz w:val="18"/>
                <w:szCs w:val="18"/>
              </w:rPr>
              <w:t>endOfFile</w:t>
            </w:r>
            <w:proofErr w:type="spellEnd"/>
            <w:r w:rsidRPr="00E5191B">
              <w:rPr>
                <w:rFonts w:ascii="Courier New" w:eastAsia="Times New Roman" w:hAnsi="Courier New" w:cs="Courier New"/>
                <w:color w:val="000000"/>
                <w:sz w:val="18"/>
                <w:szCs w:val="18"/>
              </w:rPr>
              <w:t>) {</w:t>
            </w:r>
          </w:p>
          <w:p w14:paraId="5A56D183"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 xml:space="preserve"> = </w:t>
            </w:r>
            <w:proofErr w:type="spellStart"/>
            <w:r w:rsidRPr="00E5191B">
              <w:rPr>
                <w:rFonts w:ascii="Courier New" w:eastAsia="Times New Roman" w:hAnsi="Courier New" w:cs="Courier New"/>
                <w:color w:val="000000"/>
                <w:sz w:val="18"/>
                <w:szCs w:val="18"/>
              </w:rPr>
              <w:t>profilesDAO.read</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w:t>
            </w:r>
          </w:p>
          <w:p w14:paraId="4FB08281"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if (</w:t>
            </w:r>
            <w:proofErr w:type="spellStart"/>
            <w:r w:rsidRPr="00E5191B">
              <w:rPr>
                <w:rFonts w:ascii="Courier New" w:eastAsia="Times New Roman" w:hAnsi="Courier New" w:cs="Courier New"/>
                <w:color w:val="000000"/>
                <w:sz w:val="18"/>
                <w:szCs w:val="18"/>
              </w:rPr>
              <w:t>profilesDAO.getFileStatus</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isEOF</w:t>
            </w:r>
            <w:proofErr w:type="spellEnd"/>
            <w:r w:rsidRPr="00E5191B">
              <w:rPr>
                <w:rFonts w:ascii="Courier New" w:eastAsia="Times New Roman" w:hAnsi="Courier New" w:cs="Courier New"/>
                <w:color w:val="000000"/>
                <w:sz w:val="18"/>
                <w:szCs w:val="18"/>
              </w:rPr>
              <w:t>()) {</w:t>
            </w:r>
          </w:p>
          <w:p w14:paraId="418B68A1"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endOfFile</w:t>
            </w:r>
            <w:proofErr w:type="spellEnd"/>
            <w:r w:rsidRPr="00E5191B">
              <w:rPr>
                <w:rFonts w:ascii="Courier New" w:eastAsia="Times New Roman" w:hAnsi="Courier New" w:cs="Courier New"/>
                <w:color w:val="000000"/>
                <w:sz w:val="18"/>
                <w:szCs w:val="18"/>
              </w:rPr>
              <w:t xml:space="preserve"> = true;</w:t>
            </w:r>
          </w:p>
          <w:p w14:paraId="1C39B332"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else {</w:t>
            </w:r>
          </w:p>
          <w:p w14:paraId="6C9C3C4F"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if (</w:t>
            </w:r>
            <w:proofErr w:type="spellStart"/>
            <w:r w:rsidRPr="00E5191B">
              <w:rPr>
                <w:rFonts w:ascii="Courier New" w:eastAsia="Times New Roman" w:hAnsi="Courier New" w:cs="Courier New"/>
                <w:color w:val="000000"/>
                <w:sz w:val="18"/>
                <w:szCs w:val="18"/>
              </w:rPr>
              <w:t>profilesTO.maritalStatus.isMarried</w:t>
            </w:r>
            <w:proofErr w:type="spellEnd"/>
            <w:r w:rsidRPr="00E5191B">
              <w:rPr>
                <w:rFonts w:ascii="Courier New" w:eastAsia="Times New Roman" w:hAnsi="Courier New" w:cs="Courier New"/>
                <w:color w:val="000000"/>
                <w:sz w:val="18"/>
                <w:szCs w:val="18"/>
              </w:rPr>
              <w:t>()) {</w:t>
            </w:r>
          </w:p>
          <w:p w14:paraId="40C296EA"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writeWeddingRecord</w:t>
            </w:r>
            <w:proofErr w:type="spellEnd"/>
            <w:r w:rsidRPr="00E5191B">
              <w:rPr>
                <w:rFonts w:ascii="Courier New" w:eastAsia="Times New Roman" w:hAnsi="Courier New" w:cs="Courier New"/>
                <w:color w:val="000000"/>
                <w:sz w:val="18"/>
                <w:szCs w:val="18"/>
              </w:rPr>
              <w:t>();</w:t>
            </w:r>
          </w:p>
          <w:p w14:paraId="04245E5C"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marriedPeople</w:t>
            </w:r>
            <w:proofErr w:type="spellEnd"/>
            <w:r w:rsidRPr="00E5191B">
              <w:rPr>
                <w:rFonts w:ascii="Courier New" w:eastAsia="Times New Roman" w:hAnsi="Courier New" w:cs="Courier New"/>
                <w:color w:val="000000"/>
                <w:sz w:val="18"/>
                <w:szCs w:val="18"/>
              </w:rPr>
              <w:t xml:space="preserve"> = </w:t>
            </w:r>
            <w:proofErr w:type="spellStart"/>
            <w:r w:rsidRPr="00E5191B">
              <w:rPr>
                <w:rFonts w:ascii="Courier New" w:eastAsia="Times New Roman" w:hAnsi="Courier New" w:cs="Courier New"/>
                <w:color w:val="000000"/>
                <w:sz w:val="18"/>
                <w:szCs w:val="18"/>
              </w:rPr>
              <w:t>marriedPeople</w:t>
            </w:r>
            <w:proofErr w:type="spellEnd"/>
            <w:r w:rsidRPr="00E5191B">
              <w:rPr>
                <w:rFonts w:ascii="Courier New" w:eastAsia="Times New Roman" w:hAnsi="Courier New" w:cs="Courier New"/>
                <w:color w:val="000000"/>
                <w:sz w:val="18"/>
                <w:szCs w:val="18"/>
              </w:rPr>
              <w:t xml:space="preserve"> + 1;</w:t>
            </w:r>
          </w:p>
          <w:p w14:paraId="0244B09D"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20382B90" w14:textId="77777777" w:rsidR="00D85ADC" w:rsidRPr="00E5191B" w:rsidRDefault="00D85ADC"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4C1AAC2F" w14:textId="77777777" w:rsidR="00D85ADC" w:rsidRDefault="00785314"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w:t>
            </w:r>
          </w:p>
          <w:p w14:paraId="67E78633" w14:textId="004AAEA5" w:rsidR="00785314" w:rsidRPr="00E5191B" w:rsidRDefault="00785314"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tc>
      </w:tr>
    </w:tbl>
    <w:p w14:paraId="7C667C3E" w14:textId="77777777" w:rsidR="00D85ADC" w:rsidRPr="00E5191B" w:rsidRDefault="00D85ADC" w:rsidP="00617407">
      <w:pPr>
        <w:spacing w:after="0" w:line="240" w:lineRule="auto"/>
        <w:ind w:left="720" w:right="1350"/>
        <w:rPr>
          <w:rFonts w:ascii="Courier New" w:eastAsia="Times New Roman" w:hAnsi="Courier New" w:cs="Courier New"/>
          <w:color w:val="000000"/>
          <w:sz w:val="20"/>
          <w:szCs w:val="20"/>
        </w:rPr>
      </w:pPr>
    </w:p>
    <w:p w14:paraId="02B95B3A" w14:textId="2FBA8E0D" w:rsidR="00EB390E" w:rsidRPr="004C5443" w:rsidRDefault="00EB390E" w:rsidP="00617407">
      <w:pPr>
        <w:spacing w:after="0" w:line="240" w:lineRule="auto"/>
        <w:ind w:left="720" w:right="1350"/>
        <w:rPr>
          <w:rFonts w:eastAsia="Times New Roman" w:cs="Arial"/>
          <w:color w:val="000000"/>
        </w:rPr>
      </w:pPr>
      <w:r w:rsidRPr="004C5443">
        <w:rPr>
          <w:rFonts w:eastAsia="Times New Roman" w:cs="Arial"/>
          <w:color w:val="000000"/>
        </w:rPr>
        <w:t xml:space="preserve">Alternatively, the following example shows how </w:t>
      </w:r>
      <w:r w:rsidR="00785314">
        <w:rPr>
          <w:rFonts w:eastAsia="Times New Roman" w:cs="Arial"/>
          <w:color w:val="000000"/>
        </w:rPr>
        <w:t xml:space="preserve">the same </w:t>
      </w:r>
      <w:r w:rsidRPr="004C5443">
        <w:rPr>
          <w:rFonts w:eastAsia="Times New Roman" w:cs="Arial"/>
          <w:color w:val="000000"/>
        </w:rPr>
        <w:t xml:space="preserve">simple COBOL </w:t>
      </w:r>
      <w:r w:rsidR="00785314">
        <w:rPr>
          <w:rFonts w:eastAsia="Times New Roman" w:cs="Arial"/>
          <w:color w:val="000000"/>
        </w:rPr>
        <w:t>program</w:t>
      </w:r>
      <w:r w:rsidRPr="004C5443">
        <w:rPr>
          <w:rFonts w:eastAsia="Times New Roman" w:cs="Arial"/>
          <w:color w:val="000000"/>
        </w:rPr>
        <w:t xml:space="preserve"> is translated to C#, using CTU</w:t>
      </w:r>
      <w:r w:rsidR="00A43906">
        <w:rPr>
          <w:rFonts w:eastAsia="Times New Roman" w:cs="Arial"/>
          <w:color w:val="000000"/>
        </w:rPr>
        <w:t>.</w:t>
      </w:r>
    </w:p>
    <w:p w14:paraId="1BED678F" w14:textId="77777777" w:rsidR="00EB390E" w:rsidRPr="00E5191B" w:rsidRDefault="00EB390E" w:rsidP="00617407">
      <w:pPr>
        <w:spacing w:after="0" w:line="240" w:lineRule="auto"/>
        <w:ind w:left="720" w:right="1350"/>
        <w:rPr>
          <w:rFonts w:ascii="Courier New" w:eastAsia="Times New Roman" w:hAnsi="Courier New" w:cs="Courier New"/>
          <w:b/>
          <w:color w:val="000000"/>
        </w:rPr>
      </w:pPr>
    </w:p>
    <w:tbl>
      <w:tblPr>
        <w:tblStyle w:val="GridTable4"/>
        <w:tblW w:w="11700" w:type="dxa"/>
        <w:tblInd w:w="-545" w:type="dxa"/>
        <w:tblLayout w:type="fixed"/>
        <w:tblLook w:val="04A0" w:firstRow="1" w:lastRow="0" w:firstColumn="1" w:lastColumn="0" w:noHBand="0" w:noVBand="1"/>
      </w:tblPr>
      <w:tblGrid>
        <w:gridCol w:w="5670"/>
        <w:gridCol w:w="6030"/>
      </w:tblGrid>
      <w:tr w:rsidR="00EB390E" w:rsidRPr="00E5191B" w14:paraId="243A3531" w14:textId="77777777" w:rsidTr="00A50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DAAA839" w14:textId="77777777" w:rsidR="00EB390E" w:rsidRPr="00760F4D" w:rsidRDefault="00EB390E" w:rsidP="00A25BC0">
            <w:pPr>
              <w:ind w:right="72"/>
              <w:rPr>
                <w:rFonts w:ascii="Courier New" w:eastAsia="Times New Roman" w:hAnsi="Courier New" w:cs="Courier New"/>
                <w:b w:val="0"/>
                <w:color w:val="FFFFFF" w:themeColor="background1" w:themeTint="33"/>
              </w:rPr>
            </w:pPr>
            <w:r w:rsidRPr="00760F4D">
              <w:rPr>
                <w:rFonts w:ascii="Courier New" w:eastAsia="Times New Roman" w:hAnsi="Courier New" w:cs="Courier New"/>
                <w:color w:val="FFFFFF" w:themeColor="background1" w:themeTint="33"/>
              </w:rPr>
              <w:t>COBOL</w:t>
            </w:r>
          </w:p>
        </w:tc>
        <w:tc>
          <w:tcPr>
            <w:tcW w:w="6030" w:type="dxa"/>
          </w:tcPr>
          <w:p w14:paraId="17048A4C" w14:textId="77777777" w:rsidR="00EB390E" w:rsidRPr="00760F4D" w:rsidRDefault="00EB390E" w:rsidP="00A25BC0">
            <w:pPr>
              <w:ind w:right="72"/>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color w:val="FFFFFF" w:themeColor="background1" w:themeTint="33"/>
              </w:rPr>
            </w:pPr>
            <w:r w:rsidRPr="00760F4D">
              <w:rPr>
                <w:rFonts w:ascii="Courier New" w:eastAsia="Times New Roman" w:hAnsi="Courier New" w:cs="Courier New"/>
                <w:color w:val="FFFFFF" w:themeColor="background1" w:themeTint="33"/>
              </w:rPr>
              <w:t xml:space="preserve">C# </w:t>
            </w:r>
          </w:p>
        </w:tc>
      </w:tr>
      <w:tr w:rsidR="00EB390E" w:rsidRPr="00E5191B" w14:paraId="12C78AFA" w14:textId="77777777" w:rsidTr="00A50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shd w:val="clear" w:color="auto" w:fill="F2F2F2" w:themeFill="background1" w:themeFillShade="F2"/>
          </w:tcPr>
          <w:p w14:paraId="68175963"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IDENTIFICATION DIVISION.</w:t>
            </w:r>
          </w:p>
          <w:p w14:paraId="62CD1AD5"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PROGRAM-ID. FILES.</w:t>
            </w:r>
          </w:p>
          <w:p w14:paraId="718B3E7C"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ENVIRONMENT DIVISION.</w:t>
            </w:r>
          </w:p>
          <w:p w14:paraId="05E9047A"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INPUT-OUTPUT SECTION.</w:t>
            </w:r>
          </w:p>
          <w:p w14:paraId="575D5F50"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FILE-CONTROL.</w:t>
            </w:r>
          </w:p>
          <w:p w14:paraId="341E533C"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SELECT PROFILES ASSIGN TO PROFILEFILE.</w:t>
            </w:r>
          </w:p>
          <w:p w14:paraId="0A6BF01A"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SELECT WEDDINGS ASSIGN TO WEDDINGFILE</w:t>
            </w:r>
          </w:p>
          <w:p w14:paraId="69E6DDF9"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ORGANIZATION IS SEQUENTIAL.</w:t>
            </w:r>
          </w:p>
          <w:p w14:paraId="58DE9311"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DATA DIVISION.</w:t>
            </w:r>
          </w:p>
          <w:p w14:paraId="6DBCC572"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FILE SECTION.</w:t>
            </w:r>
          </w:p>
          <w:p w14:paraId="7DEF912F"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FD PROFILES.</w:t>
            </w:r>
          </w:p>
          <w:p w14:paraId="6AA1B221"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01 PROFILES-RECORD.</w:t>
            </w:r>
          </w:p>
          <w:p w14:paraId="583B9825"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xml:space="preserve">05 NAME PIC </w:t>
            </w:r>
            <w:proofErr w:type="gramStart"/>
            <w:r w:rsidRPr="00C240C6">
              <w:rPr>
                <w:rFonts w:ascii="Courier New" w:eastAsia="Times New Roman" w:hAnsi="Courier New" w:cs="Courier New"/>
                <w:b w:val="0"/>
                <w:color w:val="000000"/>
                <w:sz w:val="18"/>
                <w:szCs w:val="18"/>
              </w:rPr>
              <w:t>X(</w:t>
            </w:r>
            <w:proofErr w:type="gramEnd"/>
            <w:r w:rsidRPr="00C240C6">
              <w:rPr>
                <w:rFonts w:ascii="Courier New" w:eastAsia="Times New Roman" w:hAnsi="Courier New" w:cs="Courier New"/>
                <w:b w:val="0"/>
                <w:color w:val="000000"/>
                <w:sz w:val="18"/>
                <w:szCs w:val="18"/>
              </w:rPr>
              <w:t>20).</w:t>
            </w:r>
          </w:p>
          <w:p w14:paraId="01489C76"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xml:space="preserve">05 SURNAME PIC </w:t>
            </w:r>
            <w:proofErr w:type="gramStart"/>
            <w:r w:rsidRPr="00C240C6">
              <w:rPr>
                <w:rFonts w:ascii="Courier New" w:eastAsia="Times New Roman" w:hAnsi="Courier New" w:cs="Courier New"/>
                <w:b w:val="0"/>
                <w:color w:val="000000"/>
                <w:sz w:val="18"/>
                <w:szCs w:val="18"/>
              </w:rPr>
              <w:t>X(</w:t>
            </w:r>
            <w:proofErr w:type="gramEnd"/>
            <w:r w:rsidRPr="00C240C6">
              <w:rPr>
                <w:rFonts w:ascii="Courier New" w:eastAsia="Times New Roman" w:hAnsi="Courier New" w:cs="Courier New"/>
                <w:b w:val="0"/>
                <w:color w:val="000000"/>
                <w:sz w:val="18"/>
                <w:szCs w:val="18"/>
              </w:rPr>
              <w:t>20).</w:t>
            </w:r>
          </w:p>
          <w:p w14:paraId="59A70640" w14:textId="2AECE6DD"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05</w:t>
            </w:r>
            <w:r w:rsidR="00A25BC0" w:rsidRPr="00C240C6">
              <w:rPr>
                <w:rFonts w:ascii="Courier New" w:eastAsia="Times New Roman" w:hAnsi="Courier New" w:cs="Courier New"/>
                <w:b w:val="0"/>
                <w:color w:val="000000"/>
                <w:sz w:val="18"/>
                <w:szCs w:val="18"/>
              </w:rPr>
              <w:t xml:space="preserve"> MARITAL-STATUS PIC </w:t>
            </w:r>
            <w:proofErr w:type="gramStart"/>
            <w:r w:rsidR="00A25BC0" w:rsidRPr="00C240C6">
              <w:rPr>
                <w:rFonts w:ascii="Courier New" w:eastAsia="Times New Roman" w:hAnsi="Courier New" w:cs="Courier New"/>
                <w:b w:val="0"/>
                <w:color w:val="000000"/>
                <w:sz w:val="18"/>
                <w:szCs w:val="18"/>
              </w:rPr>
              <w:t>X(</w:t>
            </w:r>
            <w:proofErr w:type="gramEnd"/>
            <w:r w:rsidR="00A25BC0" w:rsidRPr="00C240C6">
              <w:rPr>
                <w:rFonts w:ascii="Courier New" w:eastAsia="Times New Roman" w:hAnsi="Courier New" w:cs="Courier New"/>
                <w:b w:val="0"/>
                <w:color w:val="000000"/>
                <w:sz w:val="18"/>
                <w:szCs w:val="18"/>
              </w:rPr>
              <w:t xml:space="preserve">01) VALUE </w:t>
            </w:r>
            <w:r w:rsidRPr="00C240C6">
              <w:rPr>
                <w:rFonts w:ascii="Courier New" w:eastAsia="Times New Roman" w:hAnsi="Courier New" w:cs="Courier New"/>
                <w:b w:val="0"/>
                <w:color w:val="000000"/>
                <w:sz w:val="18"/>
                <w:szCs w:val="18"/>
              </w:rPr>
              <w:t>‘M’.</w:t>
            </w:r>
          </w:p>
          <w:p w14:paraId="77A7A59B"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88 MARRIED VALUE ‘M’.</w:t>
            </w:r>
          </w:p>
          <w:p w14:paraId="7589273D"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88 SINGLE VALUE ‘S’.</w:t>
            </w:r>
          </w:p>
          <w:p w14:paraId="29B339C9"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FD WEDDINGS.</w:t>
            </w:r>
          </w:p>
          <w:p w14:paraId="5BBC99C7"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01 WEDDINGS-RECORD.</w:t>
            </w:r>
          </w:p>
          <w:p w14:paraId="6D644540"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xml:space="preserve">05 NAME PIC </w:t>
            </w:r>
            <w:proofErr w:type="gramStart"/>
            <w:r w:rsidRPr="00C240C6">
              <w:rPr>
                <w:rFonts w:ascii="Courier New" w:eastAsia="Times New Roman" w:hAnsi="Courier New" w:cs="Courier New"/>
                <w:b w:val="0"/>
                <w:color w:val="000000"/>
                <w:sz w:val="18"/>
                <w:szCs w:val="18"/>
              </w:rPr>
              <w:t>X(</w:t>
            </w:r>
            <w:proofErr w:type="gramEnd"/>
            <w:r w:rsidRPr="00C240C6">
              <w:rPr>
                <w:rFonts w:ascii="Courier New" w:eastAsia="Times New Roman" w:hAnsi="Courier New" w:cs="Courier New"/>
                <w:b w:val="0"/>
                <w:color w:val="000000"/>
                <w:sz w:val="18"/>
                <w:szCs w:val="18"/>
              </w:rPr>
              <w:t>20).</w:t>
            </w:r>
          </w:p>
          <w:p w14:paraId="3AC19FE9"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xml:space="preserve">05 SURNAME PIC </w:t>
            </w:r>
            <w:proofErr w:type="gramStart"/>
            <w:r w:rsidRPr="00C240C6">
              <w:rPr>
                <w:rFonts w:ascii="Courier New" w:eastAsia="Times New Roman" w:hAnsi="Courier New" w:cs="Courier New"/>
                <w:b w:val="0"/>
                <w:color w:val="000000"/>
                <w:sz w:val="18"/>
                <w:szCs w:val="18"/>
              </w:rPr>
              <w:t>X(</w:t>
            </w:r>
            <w:proofErr w:type="gramEnd"/>
            <w:r w:rsidRPr="00C240C6">
              <w:rPr>
                <w:rFonts w:ascii="Courier New" w:eastAsia="Times New Roman" w:hAnsi="Courier New" w:cs="Courier New"/>
                <w:b w:val="0"/>
                <w:color w:val="000000"/>
                <w:sz w:val="18"/>
                <w:szCs w:val="18"/>
              </w:rPr>
              <w:t>20).</w:t>
            </w:r>
          </w:p>
          <w:p w14:paraId="31208AA2"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WORKING-STORAGE SECTION.</w:t>
            </w:r>
          </w:p>
          <w:p w14:paraId="48732C49"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xml:space="preserve">01 END-OF-FILE PIC </w:t>
            </w:r>
            <w:proofErr w:type="gramStart"/>
            <w:r w:rsidRPr="00C240C6">
              <w:rPr>
                <w:rFonts w:ascii="Courier New" w:eastAsia="Times New Roman" w:hAnsi="Courier New" w:cs="Courier New"/>
                <w:b w:val="0"/>
                <w:color w:val="000000"/>
                <w:sz w:val="18"/>
                <w:szCs w:val="18"/>
              </w:rPr>
              <w:t>X(</w:t>
            </w:r>
            <w:proofErr w:type="gramEnd"/>
            <w:r w:rsidRPr="00C240C6">
              <w:rPr>
                <w:rFonts w:ascii="Courier New" w:eastAsia="Times New Roman" w:hAnsi="Courier New" w:cs="Courier New"/>
                <w:b w:val="0"/>
                <w:color w:val="000000"/>
                <w:sz w:val="18"/>
                <w:szCs w:val="18"/>
              </w:rPr>
              <w:t>01) VALUE ‘N’.</w:t>
            </w:r>
          </w:p>
          <w:p w14:paraId="0576D8A5"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88 EOF-Y VALUE ‘Y’.</w:t>
            </w:r>
          </w:p>
          <w:p w14:paraId="3B61E98A"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88 EOF-N VALUE ‘N’.</w:t>
            </w:r>
          </w:p>
          <w:p w14:paraId="3649246E"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01 MARRIED-PEOPLE PIC 9(5) COMP VALUE ‘0’.</w:t>
            </w:r>
          </w:p>
          <w:p w14:paraId="2F076CE0" w14:textId="179732B7" w:rsidR="00F52CCF" w:rsidRPr="00C240C6" w:rsidRDefault="00F52CCF" w:rsidP="00A25BC0">
            <w:pPr>
              <w:ind w:right="72"/>
              <w:rPr>
                <w:rFonts w:ascii="Courier New" w:eastAsia="Times New Roman" w:hAnsi="Courier New" w:cs="Courier New"/>
                <w:b w:val="0"/>
                <w:color w:val="000000"/>
                <w:sz w:val="18"/>
                <w:szCs w:val="18"/>
              </w:rPr>
            </w:pPr>
          </w:p>
          <w:p w14:paraId="4AE889D7"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PROCEDURE DIVISION.</w:t>
            </w:r>
          </w:p>
          <w:p w14:paraId="2B67FDF9" w14:textId="77777777" w:rsidR="00B56DB7" w:rsidRDefault="00B56DB7" w:rsidP="00A25BC0">
            <w:pPr>
              <w:ind w:right="72"/>
              <w:rPr>
                <w:rFonts w:ascii="Courier New" w:eastAsia="Times New Roman" w:hAnsi="Courier New" w:cs="Courier New"/>
                <w:b w:val="0"/>
                <w:color w:val="000000"/>
                <w:sz w:val="18"/>
                <w:szCs w:val="18"/>
              </w:rPr>
            </w:pPr>
          </w:p>
          <w:p w14:paraId="4F870057" w14:textId="77777777" w:rsidR="00B56DB7" w:rsidRDefault="00B56DB7" w:rsidP="00A25BC0">
            <w:pPr>
              <w:ind w:right="72"/>
              <w:rPr>
                <w:rFonts w:ascii="Courier New" w:eastAsia="Times New Roman" w:hAnsi="Courier New" w:cs="Courier New"/>
                <w:b w:val="0"/>
                <w:color w:val="000000"/>
                <w:sz w:val="18"/>
                <w:szCs w:val="18"/>
              </w:rPr>
            </w:pPr>
          </w:p>
          <w:p w14:paraId="0924DD01" w14:textId="77777777" w:rsidR="00B56DB7" w:rsidRDefault="00B56DB7" w:rsidP="00A25BC0">
            <w:pPr>
              <w:ind w:right="72"/>
              <w:rPr>
                <w:rFonts w:ascii="Courier New" w:eastAsia="Times New Roman" w:hAnsi="Courier New" w:cs="Courier New"/>
                <w:b w:val="0"/>
                <w:color w:val="000000"/>
                <w:sz w:val="18"/>
                <w:szCs w:val="18"/>
              </w:rPr>
            </w:pPr>
          </w:p>
          <w:p w14:paraId="663F2935" w14:textId="77777777" w:rsidR="00B56DB7" w:rsidRDefault="00B56DB7" w:rsidP="00A25BC0">
            <w:pPr>
              <w:ind w:right="72"/>
              <w:rPr>
                <w:rFonts w:ascii="Courier New" w:eastAsia="Times New Roman" w:hAnsi="Courier New" w:cs="Courier New"/>
                <w:b w:val="0"/>
                <w:color w:val="000000"/>
                <w:sz w:val="18"/>
                <w:szCs w:val="18"/>
              </w:rPr>
            </w:pPr>
          </w:p>
          <w:p w14:paraId="201CB8C9" w14:textId="77777777" w:rsidR="00B56DB7" w:rsidRDefault="00B56DB7" w:rsidP="00A25BC0">
            <w:pPr>
              <w:ind w:right="72"/>
              <w:rPr>
                <w:rFonts w:ascii="Courier New" w:eastAsia="Times New Roman" w:hAnsi="Courier New" w:cs="Courier New"/>
                <w:b w:val="0"/>
                <w:color w:val="000000"/>
                <w:sz w:val="18"/>
                <w:szCs w:val="18"/>
              </w:rPr>
            </w:pPr>
          </w:p>
          <w:p w14:paraId="08E9CB64" w14:textId="77777777" w:rsidR="00B56DB7" w:rsidRDefault="00B56DB7" w:rsidP="00A25BC0">
            <w:pPr>
              <w:ind w:right="72"/>
              <w:rPr>
                <w:rFonts w:ascii="Courier New" w:eastAsia="Times New Roman" w:hAnsi="Courier New" w:cs="Courier New"/>
                <w:b w:val="0"/>
                <w:color w:val="000000"/>
                <w:sz w:val="18"/>
                <w:szCs w:val="18"/>
              </w:rPr>
            </w:pPr>
          </w:p>
          <w:p w14:paraId="0C2C830A" w14:textId="77777777" w:rsidR="00B56DB7" w:rsidRDefault="00B56DB7" w:rsidP="00A25BC0">
            <w:pPr>
              <w:ind w:right="72"/>
              <w:rPr>
                <w:rFonts w:ascii="Courier New" w:eastAsia="Times New Roman" w:hAnsi="Courier New" w:cs="Courier New"/>
                <w:b w:val="0"/>
                <w:color w:val="000000"/>
                <w:sz w:val="18"/>
                <w:szCs w:val="18"/>
              </w:rPr>
            </w:pPr>
          </w:p>
          <w:p w14:paraId="22ABC398" w14:textId="77777777" w:rsidR="00B56DB7" w:rsidRDefault="00B56DB7" w:rsidP="00A25BC0">
            <w:pPr>
              <w:ind w:right="72"/>
              <w:rPr>
                <w:rFonts w:ascii="Courier New" w:eastAsia="Times New Roman" w:hAnsi="Courier New" w:cs="Courier New"/>
                <w:b w:val="0"/>
                <w:color w:val="000000"/>
                <w:sz w:val="18"/>
                <w:szCs w:val="18"/>
              </w:rPr>
            </w:pPr>
          </w:p>
          <w:p w14:paraId="327B5119" w14:textId="77777777" w:rsidR="00B56DB7" w:rsidRDefault="00B56DB7" w:rsidP="00A25BC0">
            <w:pPr>
              <w:ind w:right="72"/>
              <w:rPr>
                <w:rFonts w:ascii="Courier New" w:eastAsia="Times New Roman" w:hAnsi="Courier New" w:cs="Courier New"/>
                <w:b w:val="0"/>
                <w:color w:val="000000"/>
                <w:sz w:val="18"/>
                <w:szCs w:val="18"/>
              </w:rPr>
            </w:pPr>
          </w:p>
          <w:p w14:paraId="55FCED59"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0100-OPEN-FILES.</w:t>
            </w:r>
          </w:p>
          <w:p w14:paraId="7F19E410" w14:textId="77777777" w:rsidR="00B56DB7" w:rsidRDefault="00B56DB7" w:rsidP="00A25BC0">
            <w:pPr>
              <w:ind w:right="72"/>
              <w:rPr>
                <w:rFonts w:ascii="Courier New" w:eastAsia="Times New Roman" w:hAnsi="Courier New" w:cs="Courier New"/>
                <w:b w:val="0"/>
                <w:color w:val="000000"/>
                <w:sz w:val="18"/>
                <w:szCs w:val="18"/>
              </w:rPr>
            </w:pPr>
          </w:p>
          <w:p w14:paraId="1F4F378B" w14:textId="77777777" w:rsidR="00B56DB7" w:rsidRDefault="00B56DB7" w:rsidP="00A25BC0">
            <w:pPr>
              <w:ind w:right="72"/>
              <w:rPr>
                <w:rFonts w:ascii="Courier New" w:eastAsia="Times New Roman" w:hAnsi="Courier New" w:cs="Courier New"/>
                <w:b w:val="0"/>
                <w:color w:val="000000"/>
                <w:sz w:val="18"/>
                <w:szCs w:val="18"/>
              </w:rPr>
            </w:pPr>
          </w:p>
          <w:p w14:paraId="632A4CEA"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OPEN PROFILES FILE</w:t>
            </w:r>
          </w:p>
          <w:p w14:paraId="68D5A830"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OPEN INPUT PROFILES.</w:t>
            </w:r>
          </w:p>
          <w:p w14:paraId="67A22AF4"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OPEN WEDDINGS FILE</w:t>
            </w:r>
          </w:p>
          <w:p w14:paraId="5356B399"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OPEN OUTPUT WEDDINGS.</w:t>
            </w:r>
          </w:p>
          <w:p w14:paraId="3DBC6274" w14:textId="77777777" w:rsidR="00B56DB7" w:rsidRDefault="00B56DB7" w:rsidP="00A25BC0">
            <w:pPr>
              <w:ind w:right="72"/>
              <w:rPr>
                <w:rFonts w:ascii="Courier New" w:eastAsia="Times New Roman" w:hAnsi="Courier New" w:cs="Courier New"/>
                <w:b w:val="0"/>
                <w:color w:val="000000"/>
                <w:sz w:val="18"/>
                <w:szCs w:val="18"/>
              </w:rPr>
            </w:pPr>
          </w:p>
          <w:p w14:paraId="4034D012" w14:textId="77777777" w:rsidR="00F52CCF"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0200-PROCESS-FILES.</w:t>
            </w:r>
          </w:p>
          <w:p w14:paraId="54517544"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READ RECORDS FROM PROFILES FILE AND</w:t>
            </w:r>
          </w:p>
          <w:p w14:paraId="540C882B"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 WRITE THEM INTO THE WEDDING FILE IF MARRIED</w:t>
            </w:r>
          </w:p>
          <w:p w14:paraId="7FD0CAFC"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PERFORM UNTIL EOF-Y</w:t>
            </w:r>
          </w:p>
          <w:p w14:paraId="08081EEF"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READ PROFILES</w:t>
            </w:r>
          </w:p>
          <w:p w14:paraId="3A977431"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NEXT RECORD</w:t>
            </w:r>
          </w:p>
          <w:p w14:paraId="5F514C92"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AT END SET EOF-Y TO TRUE</w:t>
            </w:r>
          </w:p>
          <w:p w14:paraId="4CF375E6"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NOT AT END</w:t>
            </w:r>
          </w:p>
          <w:p w14:paraId="77AF0E4D" w14:textId="77777777" w:rsidR="00F52CCF" w:rsidRPr="00C240C6" w:rsidRDefault="00F52CCF" w:rsidP="00A25BC0">
            <w:pPr>
              <w:ind w:right="72"/>
              <w:rPr>
                <w:rFonts w:ascii="Courier New" w:eastAsia="Times New Roman" w:hAnsi="Courier New" w:cs="Courier New"/>
                <w:b w:val="0"/>
                <w:color w:val="000000"/>
                <w:sz w:val="18"/>
                <w:szCs w:val="18"/>
              </w:rPr>
            </w:pPr>
          </w:p>
          <w:p w14:paraId="3D12A18B" w14:textId="77777777" w:rsidR="00B56DB7" w:rsidRDefault="00B56DB7" w:rsidP="00A25BC0">
            <w:pPr>
              <w:ind w:right="72"/>
              <w:rPr>
                <w:rFonts w:ascii="Courier New" w:eastAsia="Times New Roman" w:hAnsi="Courier New" w:cs="Courier New"/>
                <w:b w:val="0"/>
                <w:color w:val="000000"/>
                <w:sz w:val="18"/>
                <w:szCs w:val="18"/>
              </w:rPr>
            </w:pPr>
          </w:p>
          <w:p w14:paraId="0ECC275E" w14:textId="77777777" w:rsidR="00B56DB7" w:rsidRDefault="00B56DB7" w:rsidP="00A25BC0">
            <w:pPr>
              <w:ind w:right="72"/>
              <w:rPr>
                <w:rFonts w:ascii="Courier New" w:eastAsia="Times New Roman" w:hAnsi="Courier New" w:cs="Courier New"/>
                <w:b w:val="0"/>
                <w:color w:val="000000"/>
                <w:sz w:val="18"/>
                <w:szCs w:val="18"/>
              </w:rPr>
            </w:pPr>
          </w:p>
          <w:p w14:paraId="490EFAC5" w14:textId="77777777" w:rsidR="00B56DB7" w:rsidRDefault="00B56DB7" w:rsidP="00A25BC0">
            <w:pPr>
              <w:ind w:right="72"/>
              <w:rPr>
                <w:rFonts w:ascii="Courier New" w:eastAsia="Times New Roman" w:hAnsi="Courier New" w:cs="Courier New"/>
                <w:b w:val="0"/>
                <w:color w:val="000000"/>
                <w:sz w:val="18"/>
                <w:szCs w:val="18"/>
              </w:rPr>
            </w:pPr>
          </w:p>
          <w:p w14:paraId="5EB72531" w14:textId="77777777" w:rsidR="00B56DB7" w:rsidRDefault="00B56DB7" w:rsidP="00A25BC0">
            <w:pPr>
              <w:ind w:right="72"/>
              <w:rPr>
                <w:rFonts w:ascii="Courier New" w:eastAsia="Times New Roman" w:hAnsi="Courier New" w:cs="Courier New"/>
                <w:b w:val="0"/>
                <w:color w:val="000000"/>
                <w:sz w:val="18"/>
                <w:szCs w:val="18"/>
              </w:rPr>
            </w:pPr>
          </w:p>
          <w:p w14:paraId="11C49264"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IF MARRIED</w:t>
            </w:r>
          </w:p>
          <w:p w14:paraId="3D30C7E4"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PERFORM 0800-WRITE-WEDDING-RECORD</w:t>
            </w:r>
          </w:p>
          <w:p w14:paraId="13714D33"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ADD 1 TO MARRIED-PEOPLE</w:t>
            </w:r>
          </w:p>
          <w:p w14:paraId="7CAB490F"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END-IF</w:t>
            </w:r>
          </w:p>
          <w:p w14:paraId="521EB2BE" w14:textId="77777777" w:rsidR="00EB390E" w:rsidRPr="00C240C6" w:rsidRDefault="00EB390E" w:rsidP="00A25BC0">
            <w:pPr>
              <w:ind w:right="72"/>
              <w:rPr>
                <w:rFonts w:ascii="Courier New" w:eastAsia="Times New Roman" w:hAnsi="Courier New" w:cs="Courier New"/>
                <w:b w:val="0"/>
                <w:color w:val="000000"/>
                <w:sz w:val="18"/>
                <w:szCs w:val="18"/>
              </w:rPr>
            </w:pPr>
            <w:r w:rsidRPr="00C240C6">
              <w:rPr>
                <w:rFonts w:ascii="Courier New" w:eastAsia="Times New Roman" w:hAnsi="Courier New" w:cs="Courier New"/>
                <w:b w:val="0"/>
                <w:color w:val="000000"/>
                <w:sz w:val="18"/>
                <w:szCs w:val="18"/>
              </w:rPr>
              <w:t>END-PERFORM.</w:t>
            </w:r>
          </w:p>
          <w:p w14:paraId="7EBC0B3F" w14:textId="77777777" w:rsidR="00F52CCF" w:rsidRPr="00C240C6" w:rsidRDefault="00F52CCF" w:rsidP="00A25BC0">
            <w:pPr>
              <w:ind w:right="72"/>
              <w:rPr>
                <w:rFonts w:ascii="Courier New" w:eastAsia="Times New Roman" w:hAnsi="Courier New" w:cs="Courier New"/>
                <w:b w:val="0"/>
                <w:color w:val="000000"/>
                <w:sz w:val="18"/>
                <w:szCs w:val="18"/>
              </w:rPr>
            </w:pPr>
          </w:p>
          <w:p w14:paraId="776ADE08" w14:textId="28713E10" w:rsidR="00617407" w:rsidRPr="00C240C6" w:rsidRDefault="00617407" w:rsidP="00A25BC0">
            <w:pPr>
              <w:ind w:right="72"/>
              <w:rPr>
                <w:rFonts w:ascii="Courier New" w:eastAsia="Times New Roman" w:hAnsi="Courier New" w:cs="Courier New"/>
                <w:b w:val="0"/>
                <w:color w:val="000000"/>
                <w:sz w:val="18"/>
                <w:szCs w:val="18"/>
              </w:rPr>
            </w:pPr>
          </w:p>
          <w:p w14:paraId="65AAF5BE" w14:textId="77777777" w:rsidR="00617407" w:rsidRPr="00C240C6" w:rsidRDefault="00617407" w:rsidP="00A25BC0">
            <w:pPr>
              <w:ind w:right="72"/>
              <w:rPr>
                <w:rFonts w:ascii="Courier New" w:eastAsia="Times New Roman" w:hAnsi="Courier New" w:cs="Courier New"/>
                <w:b w:val="0"/>
                <w:color w:val="000000"/>
                <w:sz w:val="18"/>
                <w:szCs w:val="18"/>
              </w:rPr>
            </w:pPr>
          </w:p>
          <w:p w14:paraId="25FF67AC" w14:textId="20E6B35B" w:rsidR="00EB390E" w:rsidRPr="00E5191B" w:rsidRDefault="00EB390E" w:rsidP="00A25BC0">
            <w:pPr>
              <w:ind w:right="72"/>
              <w:rPr>
                <w:rFonts w:ascii="Courier New" w:eastAsia="Times New Roman" w:hAnsi="Courier New" w:cs="Courier New"/>
                <w:color w:val="000000"/>
                <w:sz w:val="18"/>
                <w:szCs w:val="18"/>
              </w:rPr>
            </w:pPr>
          </w:p>
        </w:tc>
        <w:tc>
          <w:tcPr>
            <w:tcW w:w="6030" w:type="dxa"/>
            <w:shd w:val="clear" w:color="auto" w:fill="F2F2F2" w:themeFill="background1" w:themeFillShade="F2"/>
          </w:tcPr>
          <w:p w14:paraId="5238EC74"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namespace </w:t>
            </w:r>
            <w:proofErr w:type="spellStart"/>
            <w:r w:rsidRPr="00E5191B">
              <w:rPr>
                <w:rFonts w:ascii="Courier New" w:eastAsia="Times New Roman" w:hAnsi="Courier New" w:cs="Courier New"/>
                <w:color w:val="000000"/>
                <w:sz w:val="18"/>
                <w:szCs w:val="18"/>
              </w:rPr>
              <w:t>com.bphx.ctu.samples.files</w:t>
            </w:r>
            <w:proofErr w:type="spellEnd"/>
          </w:p>
          <w:p w14:paraId="6CD3F61B"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1A954D17"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class Files : </w:t>
            </w:r>
            <w:proofErr w:type="spellStart"/>
            <w:r w:rsidRPr="00E5191B">
              <w:rPr>
                <w:rFonts w:ascii="Courier New" w:eastAsia="Times New Roman" w:hAnsi="Courier New" w:cs="Courier New"/>
                <w:color w:val="000000"/>
                <w:sz w:val="18"/>
                <w:szCs w:val="18"/>
              </w:rPr>
              <w:t>AbstractProgramTemplate</w:t>
            </w:r>
            <w:proofErr w:type="spellEnd"/>
            <w:r w:rsidRPr="00E5191B">
              <w:rPr>
                <w:rFonts w:ascii="Courier New" w:eastAsia="Times New Roman" w:hAnsi="Courier New" w:cs="Courier New"/>
                <w:color w:val="000000"/>
                <w:sz w:val="18"/>
                <w:szCs w:val="18"/>
              </w:rPr>
              <w:t>&lt;</w:t>
            </w:r>
            <w:proofErr w:type="spellStart"/>
            <w:r w:rsidRPr="00E5191B">
              <w:rPr>
                <w:rFonts w:ascii="Courier New" w:eastAsia="Times New Roman" w:hAnsi="Courier New" w:cs="Courier New"/>
                <w:color w:val="000000"/>
                <w:sz w:val="18"/>
                <w:szCs w:val="18"/>
              </w:rPr>
              <w:t>FilesTO</w:t>
            </w:r>
            <w:proofErr w:type="spellEnd"/>
            <w:r w:rsidRPr="00E5191B">
              <w:rPr>
                <w:rFonts w:ascii="Courier New" w:eastAsia="Times New Roman" w:hAnsi="Courier New" w:cs="Courier New"/>
                <w:color w:val="000000"/>
                <w:sz w:val="18"/>
                <w:szCs w:val="18"/>
              </w:rPr>
              <w:t>&gt;</w:t>
            </w:r>
          </w:p>
          <w:p w14:paraId="6CBB38C1"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657D364D"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private </w:t>
            </w:r>
            <w:proofErr w:type="spellStart"/>
            <w:r w:rsidRPr="00E5191B">
              <w:rPr>
                <w:rFonts w:ascii="Courier New" w:eastAsia="Times New Roman" w:hAnsi="Courier New" w:cs="Courier New"/>
                <w:color w:val="000000"/>
                <w:sz w:val="18"/>
                <w:szCs w:val="18"/>
              </w:rPr>
              <w:t>const</w:t>
            </w:r>
            <w:proofErr w:type="spellEnd"/>
            <w:r w:rsidRPr="00E5191B">
              <w:rPr>
                <w:rFonts w:ascii="Courier New" w:eastAsia="Times New Roman" w:hAnsi="Courier New" w:cs="Courier New"/>
                <w:color w:val="000000"/>
                <w:sz w:val="18"/>
                <w:szCs w:val="18"/>
              </w:rPr>
              <w:t xml:space="preserve"> string PROGRAM_ID = “FILES”;</w:t>
            </w:r>
          </w:p>
          <w:p w14:paraId="0F992149"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w:t>
            </w: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 xml:space="preserve"> = new </w:t>
            </w: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w:t>
            </w:r>
          </w:p>
          <w:p w14:paraId="009EA3EC"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w:t>
            </w:r>
            <w:proofErr w:type="spellStart"/>
            <w:r w:rsidRPr="00E5191B">
              <w:rPr>
                <w:rFonts w:ascii="Courier New" w:eastAsia="Times New Roman" w:hAnsi="Courier New" w:cs="Courier New"/>
                <w:color w:val="000000"/>
                <w:sz w:val="18"/>
                <w:szCs w:val="18"/>
              </w:rPr>
              <w:t>ProfilesDAO</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profilesDAO</w:t>
            </w:r>
            <w:proofErr w:type="spellEnd"/>
            <w:r w:rsidRPr="00E5191B">
              <w:rPr>
                <w:rFonts w:ascii="Courier New" w:eastAsia="Times New Roman" w:hAnsi="Courier New" w:cs="Courier New"/>
                <w:color w:val="000000"/>
                <w:sz w:val="18"/>
                <w:szCs w:val="18"/>
              </w:rPr>
              <w:t xml:space="preserve"> = new </w:t>
            </w:r>
            <w:proofErr w:type="spellStart"/>
            <w:r w:rsidRPr="00E5191B">
              <w:rPr>
                <w:rFonts w:ascii="Courier New" w:eastAsia="Times New Roman" w:hAnsi="Courier New" w:cs="Courier New"/>
                <w:color w:val="000000"/>
                <w:sz w:val="18"/>
                <w:szCs w:val="18"/>
              </w:rPr>
              <w:t>ProfilesDAO</w:t>
            </w:r>
            <w:proofErr w:type="spellEnd"/>
            <w:r w:rsidRPr="00E5191B">
              <w:rPr>
                <w:rFonts w:ascii="Courier New" w:eastAsia="Times New Roman" w:hAnsi="Courier New" w:cs="Courier New"/>
                <w:color w:val="000000"/>
                <w:sz w:val="18"/>
                <w:szCs w:val="18"/>
              </w:rPr>
              <w:t>(new</w:t>
            </w:r>
          </w:p>
          <w:p w14:paraId="61034343"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FileAccessStatus</w:t>
            </w:r>
            <w:proofErr w:type="spellEnd"/>
            <w:r w:rsidRPr="00E5191B">
              <w:rPr>
                <w:rFonts w:ascii="Courier New" w:eastAsia="Times New Roman" w:hAnsi="Courier New" w:cs="Courier New"/>
                <w:color w:val="000000"/>
                <w:sz w:val="18"/>
                <w:szCs w:val="18"/>
              </w:rPr>
              <w:t>());</w:t>
            </w:r>
          </w:p>
          <w:p w14:paraId="553859D3"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w:t>
            </w:r>
            <w:proofErr w:type="spellStart"/>
            <w:r w:rsidRPr="00E5191B">
              <w:rPr>
                <w:rFonts w:ascii="Courier New" w:eastAsia="Times New Roman" w:hAnsi="Courier New" w:cs="Courier New"/>
                <w:color w:val="000000"/>
                <w:sz w:val="18"/>
                <w:szCs w:val="18"/>
              </w:rPr>
              <w:t>WeddingsTO</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weddingsTO</w:t>
            </w:r>
            <w:proofErr w:type="spellEnd"/>
            <w:r w:rsidRPr="00E5191B">
              <w:rPr>
                <w:rFonts w:ascii="Courier New" w:eastAsia="Times New Roman" w:hAnsi="Courier New" w:cs="Courier New"/>
                <w:color w:val="000000"/>
                <w:sz w:val="18"/>
                <w:szCs w:val="18"/>
              </w:rPr>
              <w:t xml:space="preserve"> = new </w:t>
            </w:r>
            <w:proofErr w:type="spellStart"/>
            <w:r w:rsidRPr="00E5191B">
              <w:rPr>
                <w:rFonts w:ascii="Courier New" w:eastAsia="Times New Roman" w:hAnsi="Courier New" w:cs="Courier New"/>
                <w:color w:val="000000"/>
                <w:sz w:val="18"/>
                <w:szCs w:val="18"/>
              </w:rPr>
              <w:t>WeddingsTO</w:t>
            </w:r>
            <w:proofErr w:type="spellEnd"/>
            <w:r w:rsidRPr="00E5191B">
              <w:rPr>
                <w:rFonts w:ascii="Courier New" w:eastAsia="Times New Roman" w:hAnsi="Courier New" w:cs="Courier New"/>
                <w:color w:val="000000"/>
                <w:sz w:val="18"/>
                <w:szCs w:val="18"/>
              </w:rPr>
              <w:t>();</w:t>
            </w:r>
          </w:p>
          <w:p w14:paraId="6DDADBF3"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public </w:t>
            </w:r>
            <w:proofErr w:type="spellStart"/>
            <w:r w:rsidRPr="00E5191B">
              <w:rPr>
                <w:rFonts w:ascii="Courier New" w:eastAsia="Times New Roman" w:hAnsi="Courier New" w:cs="Courier New"/>
                <w:color w:val="000000"/>
                <w:sz w:val="18"/>
                <w:szCs w:val="18"/>
              </w:rPr>
              <w:t>WeddingsDAO</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weddingsDAO</w:t>
            </w:r>
            <w:proofErr w:type="spellEnd"/>
            <w:r w:rsidRPr="00E5191B">
              <w:rPr>
                <w:rFonts w:ascii="Courier New" w:eastAsia="Times New Roman" w:hAnsi="Courier New" w:cs="Courier New"/>
                <w:color w:val="000000"/>
                <w:sz w:val="18"/>
                <w:szCs w:val="18"/>
              </w:rPr>
              <w:t xml:space="preserve"> = new</w:t>
            </w:r>
          </w:p>
          <w:p w14:paraId="0034F37D"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WeddingsDAO</w:t>
            </w:r>
            <w:proofErr w:type="spellEnd"/>
            <w:r w:rsidRPr="00E5191B">
              <w:rPr>
                <w:rFonts w:ascii="Courier New" w:eastAsia="Times New Roman" w:hAnsi="Courier New" w:cs="Courier New"/>
                <w:color w:val="000000"/>
                <w:sz w:val="18"/>
                <w:szCs w:val="18"/>
              </w:rPr>
              <w:t xml:space="preserve">(new </w:t>
            </w:r>
            <w:proofErr w:type="spellStart"/>
            <w:r w:rsidRPr="00E5191B">
              <w:rPr>
                <w:rFonts w:ascii="Courier New" w:eastAsia="Times New Roman" w:hAnsi="Courier New" w:cs="Courier New"/>
                <w:color w:val="000000"/>
                <w:sz w:val="18"/>
                <w:szCs w:val="18"/>
              </w:rPr>
              <w:t>FileAccessStatus</w:t>
            </w:r>
            <w:proofErr w:type="spellEnd"/>
            <w:r w:rsidRPr="00E5191B">
              <w:rPr>
                <w:rFonts w:ascii="Courier New" w:eastAsia="Times New Roman" w:hAnsi="Courier New" w:cs="Courier New"/>
                <w:color w:val="000000"/>
                <w:sz w:val="18"/>
                <w:szCs w:val="18"/>
              </w:rPr>
              <w:t>());</w:t>
            </w:r>
          </w:p>
          <w:p w14:paraId="0A6DBFC8"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protected bool </w:t>
            </w:r>
            <w:proofErr w:type="spellStart"/>
            <w:r w:rsidRPr="00E5191B">
              <w:rPr>
                <w:rFonts w:ascii="Courier New" w:eastAsia="Times New Roman" w:hAnsi="Courier New" w:cs="Courier New"/>
                <w:color w:val="000000"/>
                <w:sz w:val="18"/>
                <w:szCs w:val="18"/>
              </w:rPr>
              <w:t>endOfFile</w:t>
            </w:r>
            <w:proofErr w:type="spellEnd"/>
            <w:r w:rsidRPr="00E5191B">
              <w:rPr>
                <w:rFonts w:ascii="Courier New" w:eastAsia="Times New Roman" w:hAnsi="Courier New" w:cs="Courier New"/>
                <w:color w:val="000000"/>
                <w:sz w:val="18"/>
                <w:szCs w:val="18"/>
              </w:rPr>
              <w:t xml:space="preserve"> = false;</w:t>
            </w:r>
          </w:p>
          <w:p w14:paraId="6E81BCD5"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023623BB"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72056338"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53BC5494"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7B059EA2"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21A3AA22"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1EC2A8CE"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2CD2A122"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277C54F8"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67D469BC"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5AE9419D"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41870897"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7461598D"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2F630612"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protected </w:t>
            </w:r>
            <w:proofErr w:type="spellStart"/>
            <w:r w:rsidRPr="00E5191B">
              <w:rPr>
                <w:rFonts w:ascii="Courier New" w:eastAsia="Times New Roman" w:hAnsi="Courier New" w:cs="Courier New"/>
                <w:color w:val="000000"/>
                <w:sz w:val="18"/>
                <w:szCs w:val="18"/>
              </w:rPr>
              <w:t>int</w:t>
            </w:r>
            <w:proofErr w:type="spellEnd"/>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marriedPeople</w:t>
            </w:r>
            <w:proofErr w:type="spellEnd"/>
            <w:r w:rsidRPr="00E5191B">
              <w:rPr>
                <w:rFonts w:ascii="Courier New" w:eastAsia="Times New Roman" w:hAnsi="Courier New" w:cs="Courier New"/>
                <w:color w:val="000000"/>
                <w:sz w:val="18"/>
                <w:szCs w:val="18"/>
              </w:rPr>
              <w:t xml:space="preserve"> = 0;</w:t>
            </w:r>
          </w:p>
          <w:p w14:paraId="55B5681D" w14:textId="77777777" w:rsidR="00B56DB7" w:rsidRDefault="00B56DB7"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04EC9B0D"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protected override void </w:t>
            </w:r>
            <w:proofErr w:type="spellStart"/>
            <w:r w:rsidRPr="00E5191B">
              <w:rPr>
                <w:rFonts w:ascii="Courier New" w:eastAsia="Times New Roman" w:hAnsi="Courier New" w:cs="Courier New"/>
                <w:color w:val="000000"/>
                <w:sz w:val="18"/>
                <w:szCs w:val="18"/>
              </w:rPr>
              <w:t>EntryPoint</w:t>
            </w:r>
            <w:proofErr w:type="spellEnd"/>
            <w:r w:rsidRPr="00E5191B">
              <w:rPr>
                <w:rFonts w:ascii="Courier New" w:eastAsia="Times New Roman" w:hAnsi="Courier New" w:cs="Courier New"/>
                <w:color w:val="000000"/>
                <w:sz w:val="18"/>
                <w:szCs w:val="18"/>
              </w:rPr>
              <w:t>()</w:t>
            </w:r>
          </w:p>
          <w:p w14:paraId="040506FF"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4FEA287C"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    </w:t>
            </w:r>
            <w:proofErr w:type="spellStart"/>
            <w:r w:rsidRPr="00E5191B">
              <w:rPr>
                <w:rFonts w:ascii="Courier New" w:eastAsia="Times New Roman" w:hAnsi="Courier New" w:cs="Courier New"/>
                <w:color w:val="000000"/>
                <w:sz w:val="18"/>
                <w:szCs w:val="18"/>
              </w:rPr>
              <w:t>mainSubroutine</w:t>
            </w:r>
            <w:proofErr w:type="spellEnd"/>
            <w:r w:rsidRPr="00E5191B">
              <w:rPr>
                <w:rFonts w:ascii="Courier New" w:eastAsia="Times New Roman" w:hAnsi="Courier New" w:cs="Courier New"/>
                <w:color w:val="000000"/>
                <w:sz w:val="18"/>
                <w:szCs w:val="18"/>
              </w:rPr>
              <w:t>();</w:t>
            </w:r>
          </w:p>
          <w:p w14:paraId="651FF5F3"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162B45CB"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private void </w:t>
            </w:r>
            <w:proofErr w:type="spellStart"/>
            <w:r w:rsidRPr="00E5191B">
              <w:rPr>
                <w:rFonts w:ascii="Courier New" w:eastAsia="Times New Roman" w:hAnsi="Courier New" w:cs="Courier New"/>
                <w:color w:val="000000"/>
                <w:sz w:val="18"/>
                <w:szCs w:val="18"/>
              </w:rPr>
              <w:t>mainSubroutine</w:t>
            </w:r>
            <w:proofErr w:type="spellEnd"/>
            <w:r w:rsidRPr="00E5191B">
              <w:rPr>
                <w:rFonts w:ascii="Courier New" w:eastAsia="Times New Roman" w:hAnsi="Courier New" w:cs="Courier New"/>
                <w:color w:val="000000"/>
                <w:sz w:val="18"/>
                <w:szCs w:val="18"/>
              </w:rPr>
              <w:t>()</w:t>
            </w:r>
          </w:p>
          <w:p w14:paraId="15214069"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37B0B072"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openFiles</w:t>
            </w:r>
            <w:proofErr w:type="spellEnd"/>
            <w:r w:rsidRPr="00E5191B">
              <w:rPr>
                <w:rFonts w:ascii="Courier New" w:eastAsia="Times New Roman" w:hAnsi="Courier New" w:cs="Courier New"/>
                <w:color w:val="000000"/>
                <w:sz w:val="18"/>
                <w:szCs w:val="18"/>
              </w:rPr>
              <w:t>();</w:t>
            </w:r>
          </w:p>
          <w:p w14:paraId="106DD704"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processFiles</w:t>
            </w:r>
            <w:proofErr w:type="spellEnd"/>
            <w:r w:rsidRPr="00E5191B">
              <w:rPr>
                <w:rFonts w:ascii="Courier New" w:eastAsia="Times New Roman" w:hAnsi="Courier New" w:cs="Courier New"/>
                <w:color w:val="000000"/>
                <w:sz w:val="18"/>
                <w:szCs w:val="18"/>
              </w:rPr>
              <w:t>();</w:t>
            </w:r>
          </w:p>
          <w:p w14:paraId="60DE6082"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closeFiles</w:t>
            </w:r>
            <w:proofErr w:type="spellEnd"/>
            <w:r w:rsidRPr="00E5191B">
              <w:rPr>
                <w:rFonts w:ascii="Courier New" w:eastAsia="Times New Roman" w:hAnsi="Courier New" w:cs="Courier New"/>
                <w:color w:val="000000"/>
                <w:sz w:val="18"/>
                <w:szCs w:val="18"/>
              </w:rPr>
              <w:t>();</w:t>
            </w:r>
          </w:p>
          <w:p w14:paraId="4E2953EF"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2285E991"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private void </w:t>
            </w:r>
            <w:proofErr w:type="spellStart"/>
            <w:r w:rsidRPr="00E5191B">
              <w:rPr>
                <w:rFonts w:ascii="Courier New" w:eastAsia="Times New Roman" w:hAnsi="Courier New" w:cs="Courier New"/>
                <w:color w:val="000000"/>
                <w:sz w:val="18"/>
                <w:szCs w:val="18"/>
              </w:rPr>
              <w:t>openFiles</w:t>
            </w:r>
            <w:proofErr w:type="spellEnd"/>
            <w:r w:rsidRPr="00E5191B">
              <w:rPr>
                <w:rFonts w:ascii="Courier New" w:eastAsia="Times New Roman" w:hAnsi="Courier New" w:cs="Courier New"/>
                <w:color w:val="000000"/>
                <w:sz w:val="18"/>
                <w:szCs w:val="18"/>
              </w:rPr>
              <w:t>()</w:t>
            </w:r>
          </w:p>
          <w:p w14:paraId="065E2F2E" w14:textId="77777777" w:rsidR="00EB390E"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6644A078" w14:textId="77777777" w:rsidR="00F52CCF" w:rsidRPr="00E5191B" w:rsidRDefault="00F52CCF"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p w14:paraId="71CD149A"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OPEN PROFILES FILE</w:t>
            </w:r>
          </w:p>
          <w:p w14:paraId="639C3F32"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profilesDAO.Open</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OpenMode.READ</w:t>
            </w:r>
            <w:proofErr w:type="spellEnd"/>
            <w:r w:rsidRPr="00E5191B">
              <w:rPr>
                <w:rFonts w:ascii="Courier New" w:eastAsia="Times New Roman" w:hAnsi="Courier New" w:cs="Courier New"/>
                <w:color w:val="000000"/>
                <w:sz w:val="18"/>
                <w:szCs w:val="18"/>
              </w:rPr>
              <w:t>, “Files”);</w:t>
            </w:r>
          </w:p>
          <w:p w14:paraId="7C3146B0"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OPEN WEDDINGS FILE</w:t>
            </w:r>
          </w:p>
          <w:p w14:paraId="0971D2DD"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weddingsDAO.Open</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OpenMode.WRITE</w:t>
            </w:r>
            <w:proofErr w:type="spellEnd"/>
            <w:r w:rsidRPr="00E5191B">
              <w:rPr>
                <w:rFonts w:ascii="Courier New" w:eastAsia="Times New Roman" w:hAnsi="Courier New" w:cs="Courier New"/>
                <w:color w:val="000000"/>
                <w:sz w:val="18"/>
                <w:szCs w:val="18"/>
              </w:rPr>
              <w:t>, “Files”);</w:t>
            </w:r>
          </w:p>
          <w:p w14:paraId="6EB324C0"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6995C9FE"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xml:space="preserve">private void </w:t>
            </w:r>
            <w:proofErr w:type="spellStart"/>
            <w:r w:rsidRPr="00E5191B">
              <w:rPr>
                <w:rFonts w:ascii="Courier New" w:eastAsia="Times New Roman" w:hAnsi="Courier New" w:cs="Courier New"/>
                <w:color w:val="000000"/>
                <w:sz w:val="18"/>
                <w:szCs w:val="18"/>
              </w:rPr>
              <w:t>processFiles</w:t>
            </w:r>
            <w:proofErr w:type="spellEnd"/>
            <w:r w:rsidRPr="00E5191B">
              <w:rPr>
                <w:rFonts w:ascii="Courier New" w:eastAsia="Times New Roman" w:hAnsi="Courier New" w:cs="Courier New"/>
                <w:color w:val="000000"/>
                <w:sz w:val="18"/>
                <w:szCs w:val="18"/>
              </w:rPr>
              <w:t>()</w:t>
            </w:r>
          </w:p>
          <w:p w14:paraId="3272F303"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7EE1767B"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READ RECORDS FROM PROFILES FILE AND</w:t>
            </w:r>
          </w:p>
          <w:p w14:paraId="2A8B35F6"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 WRITE THEM INTO THE WEDDING FILE IF MARRIED</w:t>
            </w:r>
          </w:p>
          <w:p w14:paraId="39A1D9C9"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while (!</w:t>
            </w:r>
            <w:proofErr w:type="spellStart"/>
            <w:r w:rsidRPr="00E5191B">
              <w:rPr>
                <w:rFonts w:ascii="Courier New" w:eastAsia="Times New Roman" w:hAnsi="Courier New" w:cs="Courier New"/>
                <w:color w:val="000000"/>
                <w:sz w:val="18"/>
                <w:szCs w:val="18"/>
              </w:rPr>
              <w:t>getEndOfFile</w:t>
            </w:r>
            <w:proofErr w:type="spellEnd"/>
            <w:r w:rsidRPr="00E5191B">
              <w:rPr>
                <w:rFonts w:ascii="Courier New" w:eastAsia="Times New Roman" w:hAnsi="Courier New" w:cs="Courier New"/>
                <w:color w:val="000000"/>
                <w:sz w:val="18"/>
                <w:szCs w:val="18"/>
              </w:rPr>
              <w:t>())</w:t>
            </w:r>
          </w:p>
          <w:p w14:paraId="112CCF6F"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7F1E9FE0"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 xml:space="preserve"> = </w:t>
            </w:r>
            <w:proofErr w:type="spellStart"/>
            <w:r w:rsidRPr="00E5191B">
              <w:rPr>
                <w:rFonts w:ascii="Courier New" w:eastAsia="Times New Roman" w:hAnsi="Courier New" w:cs="Courier New"/>
                <w:color w:val="000000"/>
                <w:sz w:val="18"/>
                <w:szCs w:val="18"/>
              </w:rPr>
              <w:t>profilesDAO.Read</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profilesTO</w:t>
            </w:r>
            <w:proofErr w:type="spellEnd"/>
            <w:r w:rsidRPr="00E5191B">
              <w:rPr>
                <w:rFonts w:ascii="Courier New" w:eastAsia="Times New Roman" w:hAnsi="Courier New" w:cs="Courier New"/>
                <w:color w:val="000000"/>
                <w:sz w:val="18"/>
                <w:szCs w:val="18"/>
              </w:rPr>
              <w:t>);</w:t>
            </w:r>
          </w:p>
          <w:p w14:paraId="54E84A50"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if (</w:t>
            </w:r>
            <w:proofErr w:type="spellStart"/>
            <w:r w:rsidRPr="00E5191B">
              <w:rPr>
                <w:rFonts w:ascii="Courier New" w:eastAsia="Times New Roman" w:hAnsi="Courier New" w:cs="Courier New"/>
                <w:color w:val="000000"/>
                <w:sz w:val="18"/>
                <w:szCs w:val="18"/>
              </w:rPr>
              <w:t>profilesDAO.GetFileStatus</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IsEOF</w:t>
            </w:r>
            <w:proofErr w:type="spellEnd"/>
            <w:r w:rsidRPr="00E5191B">
              <w:rPr>
                <w:rFonts w:ascii="Courier New" w:eastAsia="Times New Roman" w:hAnsi="Courier New" w:cs="Courier New"/>
                <w:color w:val="000000"/>
                <w:sz w:val="18"/>
                <w:szCs w:val="18"/>
              </w:rPr>
              <w:t>())</w:t>
            </w:r>
          </w:p>
          <w:p w14:paraId="6E77B54D"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01734DCD"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setEndOfFile</w:t>
            </w:r>
            <w:proofErr w:type="spellEnd"/>
            <w:r w:rsidRPr="00E5191B">
              <w:rPr>
                <w:rFonts w:ascii="Courier New" w:eastAsia="Times New Roman" w:hAnsi="Courier New" w:cs="Courier New"/>
                <w:color w:val="000000"/>
                <w:sz w:val="18"/>
                <w:szCs w:val="18"/>
              </w:rPr>
              <w:t>(true);</w:t>
            </w:r>
          </w:p>
          <w:p w14:paraId="3F7C6AA5"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23140620"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else</w:t>
            </w:r>
          </w:p>
          <w:p w14:paraId="523BB1D2"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5721A7F8"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if (</w:t>
            </w:r>
            <w:proofErr w:type="spellStart"/>
            <w:r w:rsidRPr="00E5191B">
              <w:rPr>
                <w:rFonts w:ascii="Courier New" w:eastAsia="Times New Roman" w:hAnsi="Courier New" w:cs="Courier New"/>
                <w:color w:val="000000"/>
                <w:sz w:val="18"/>
                <w:szCs w:val="18"/>
              </w:rPr>
              <w:t>profilesTO.maritalStatus.isMarried</w:t>
            </w:r>
            <w:proofErr w:type="spellEnd"/>
            <w:r w:rsidRPr="00E5191B">
              <w:rPr>
                <w:rFonts w:ascii="Courier New" w:eastAsia="Times New Roman" w:hAnsi="Courier New" w:cs="Courier New"/>
                <w:color w:val="000000"/>
                <w:sz w:val="18"/>
                <w:szCs w:val="18"/>
              </w:rPr>
              <w:t>())</w:t>
            </w:r>
          </w:p>
          <w:p w14:paraId="4135B766"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44C9A9E2"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writeWeddingRecord</w:t>
            </w:r>
            <w:proofErr w:type="spellEnd"/>
            <w:r w:rsidRPr="00E5191B">
              <w:rPr>
                <w:rFonts w:ascii="Courier New" w:eastAsia="Times New Roman" w:hAnsi="Courier New" w:cs="Courier New"/>
                <w:color w:val="000000"/>
                <w:sz w:val="18"/>
                <w:szCs w:val="18"/>
              </w:rPr>
              <w:t>();</w:t>
            </w:r>
          </w:p>
          <w:p w14:paraId="0787172D"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setMarriedPeople</w:t>
            </w:r>
            <w:proofErr w:type="spellEnd"/>
            <w:r w:rsidRPr="00E5191B">
              <w:rPr>
                <w:rFonts w:ascii="Courier New" w:eastAsia="Times New Roman" w:hAnsi="Courier New" w:cs="Courier New"/>
                <w:color w:val="000000"/>
                <w:sz w:val="18"/>
                <w:szCs w:val="18"/>
              </w:rPr>
              <w:t>(</w:t>
            </w:r>
            <w:proofErr w:type="spellStart"/>
            <w:r w:rsidRPr="00E5191B">
              <w:rPr>
                <w:rFonts w:ascii="Courier New" w:eastAsia="Times New Roman" w:hAnsi="Courier New" w:cs="Courier New"/>
                <w:color w:val="000000"/>
                <w:sz w:val="18"/>
                <w:szCs w:val="18"/>
              </w:rPr>
              <w:t>System.Math.Abs</w:t>
            </w:r>
            <w:proofErr w:type="spellEnd"/>
            <w:r w:rsidRPr="00E5191B">
              <w:rPr>
                <w:rFonts w:ascii="Courier New" w:eastAsia="Times New Roman" w:hAnsi="Courier New" w:cs="Courier New"/>
                <w:color w:val="000000"/>
                <w:sz w:val="18"/>
                <w:szCs w:val="18"/>
              </w:rPr>
              <w:t>(1 +</w:t>
            </w:r>
          </w:p>
          <w:p w14:paraId="6490C52E" w14:textId="77777777" w:rsidR="00EB390E" w:rsidRPr="00E5191B" w:rsidRDefault="00EB390E" w:rsidP="00A25BC0">
            <w:pPr>
              <w:ind w:left="720"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roofErr w:type="spellStart"/>
            <w:r w:rsidRPr="00E5191B">
              <w:rPr>
                <w:rFonts w:ascii="Courier New" w:eastAsia="Times New Roman" w:hAnsi="Courier New" w:cs="Courier New"/>
                <w:color w:val="000000"/>
                <w:sz w:val="18"/>
                <w:szCs w:val="18"/>
              </w:rPr>
              <w:t>getMarriedPeople</w:t>
            </w:r>
            <w:proofErr w:type="spellEnd"/>
            <w:r w:rsidRPr="00E5191B">
              <w:rPr>
                <w:rFonts w:ascii="Courier New" w:eastAsia="Times New Roman" w:hAnsi="Courier New" w:cs="Courier New"/>
                <w:color w:val="000000"/>
                <w:sz w:val="18"/>
                <w:szCs w:val="18"/>
              </w:rPr>
              <w:t>()) % 100000);</w:t>
            </w:r>
          </w:p>
          <w:p w14:paraId="20E95985"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331BF4B2"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52871F0A" w14:textId="77777777"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r w:rsidRPr="00E5191B">
              <w:rPr>
                <w:rFonts w:ascii="Courier New" w:eastAsia="Times New Roman" w:hAnsi="Courier New" w:cs="Courier New"/>
                <w:color w:val="000000"/>
                <w:sz w:val="18"/>
                <w:szCs w:val="18"/>
              </w:rPr>
              <w:t>}</w:t>
            </w:r>
          </w:p>
          <w:p w14:paraId="1C6CBE26" w14:textId="4D7B6194" w:rsidR="00EB390E" w:rsidRPr="00E5191B" w:rsidRDefault="00EB390E" w:rsidP="00A25BC0">
            <w:pPr>
              <w:ind w:right="72"/>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sz w:val="18"/>
                <w:szCs w:val="18"/>
              </w:rPr>
            </w:pPr>
          </w:p>
        </w:tc>
      </w:tr>
    </w:tbl>
    <w:p w14:paraId="0C2B6420" w14:textId="77777777" w:rsidR="009B197D" w:rsidRDefault="009B197D" w:rsidP="00617407">
      <w:pPr>
        <w:spacing w:after="0" w:line="240" w:lineRule="auto"/>
        <w:ind w:right="1350"/>
        <w:rPr>
          <w:rFonts w:ascii="Calibri" w:eastAsia="Times New Roman" w:hAnsi="Calibri" w:cs="Calibri"/>
          <w:color w:val="000000"/>
        </w:rPr>
      </w:pPr>
    </w:p>
    <w:p w14:paraId="77ACE827" w14:textId="77777777" w:rsidR="00EB390E" w:rsidRDefault="00EB390E" w:rsidP="00617407">
      <w:pPr>
        <w:spacing w:after="0" w:line="240" w:lineRule="auto"/>
        <w:ind w:right="1350"/>
        <w:rPr>
          <w:rFonts w:ascii="Calibri" w:eastAsia="Times New Roman" w:hAnsi="Calibri" w:cs="Calibri"/>
          <w:color w:val="000000"/>
        </w:rPr>
      </w:pPr>
    </w:p>
    <w:p w14:paraId="3F5319C7" w14:textId="77777777" w:rsidR="00EB390E" w:rsidRDefault="00EB390E" w:rsidP="00617407">
      <w:pPr>
        <w:spacing w:after="0" w:line="240" w:lineRule="auto"/>
        <w:ind w:left="720" w:right="1350"/>
        <w:rPr>
          <w:rFonts w:ascii="Calibri" w:eastAsia="Times New Roman" w:hAnsi="Calibri" w:cs="Calibri"/>
          <w:color w:val="000000"/>
        </w:rPr>
      </w:pPr>
      <w:r w:rsidRPr="00EB390E">
        <w:rPr>
          <w:rFonts w:ascii="Calibri" w:eastAsia="Times New Roman" w:hAnsi="Calibri" w:cs="Calibri"/>
          <w:color w:val="000000"/>
        </w:rPr>
        <w:t>The converted code is readable and maintainable, following Java and C# standards and object-oriented concepts. COBOL</w:t>
      </w:r>
      <w:r>
        <w:rPr>
          <w:rFonts w:ascii="Calibri" w:eastAsia="Times New Roman" w:hAnsi="Calibri" w:cs="Calibri"/>
          <w:color w:val="000000"/>
        </w:rPr>
        <w:t xml:space="preserve"> </w:t>
      </w:r>
      <w:r w:rsidRPr="00EB390E">
        <w:rPr>
          <w:rFonts w:ascii="Calibri" w:eastAsia="Times New Roman" w:hAnsi="Calibri" w:cs="Calibri"/>
          <w:color w:val="000000"/>
        </w:rPr>
        <w:t>business logic and comments are preserved so employees familiar with the original legacy application can easily</w:t>
      </w:r>
      <w:r>
        <w:rPr>
          <w:rFonts w:ascii="Calibri" w:eastAsia="Times New Roman" w:hAnsi="Calibri" w:cs="Calibri"/>
          <w:color w:val="000000"/>
        </w:rPr>
        <w:t xml:space="preserve"> </w:t>
      </w:r>
      <w:r w:rsidRPr="00EB390E">
        <w:rPr>
          <w:rFonts w:ascii="Calibri" w:eastAsia="Times New Roman" w:hAnsi="Calibri" w:cs="Calibri"/>
          <w:color w:val="000000"/>
        </w:rPr>
        <w:t>understand the converted one. In this example, there is a separation between business logic (the program)</w:t>
      </w:r>
      <w:r>
        <w:rPr>
          <w:rFonts w:ascii="Calibri" w:eastAsia="Times New Roman" w:hAnsi="Calibri" w:cs="Calibri"/>
          <w:color w:val="000000"/>
        </w:rPr>
        <w:t xml:space="preserve"> </w:t>
      </w:r>
      <w:r w:rsidRPr="00EB390E">
        <w:rPr>
          <w:rFonts w:ascii="Calibri" w:eastAsia="Times New Roman" w:hAnsi="Calibri" w:cs="Calibri"/>
          <w:color w:val="000000"/>
        </w:rPr>
        <w:t>and data layer (</w:t>
      </w:r>
      <w:proofErr w:type="spellStart"/>
      <w:r w:rsidRPr="00EB390E">
        <w:rPr>
          <w:rFonts w:ascii="Calibri" w:eastAsia="Times New Roman" w:hAnsi="Calibri" w:cs="Calibri"/>
          <w:color w:val="000000"/>
        </w:rPr>
        <w:t>ProfilesDAO</w:t>
      </w:r>
      <w:proofErr w:type="spellEnd"/>
      <w:r w:rsidRPr="00EB390E">
        <w:rPr>
          <w:rFonts w:ascii="Calibri" w:eastAsia="Times New Roman" w:hAnsi="Calibri" w:cs="Calibri"/>
          <w:color w:val="000000"/>
        </w:rPr>
        <w:t xml:space="preserve">, </w:t>
      </w:r>
      <w:proofErr w:type="spellStart"/>
      <w:r w:rsidRPr="00EB390E">
        <w:rPr>
          <w:rFonts w:ascii="Calibri" w:eastAsia="Times New Roman" w:hAnsi="Calibri" w:cs="Calibri"/>
          <w:color w:val="000000"/>
        </w:rPr>
        <w:t>ProfilesTO</w:t>
      </w:r>
      <w:proofErr w:type="spellEnd"/>
      <w:r w:rsidRPr="00EB390E">
        <w:rPr>
          <w:rFonts w:ascii="Calibri" w:eastAsia="Times New Roman" w:hAnsi="Calibri" w:cs="Calibri"/>
          <w:color w:val="000000"/>
        </w:rPr>
        <w:t xml:space="preserve">, </w:t>
      </w:r>
      <w:proofErr w:type="spellStart"/>
      <w:r w:rsidRPr="00EB390E">
        <w:rPr>
          <w:rFonts w:ascii="Calibri" w:eastAsia="Times New Roman" w:hAnsi="Calibri" w:cs="Calibri"/>
          <w:color w:val="000000"/>
        </w:rPr>
        <w:t>WeddingsDAO</w:t>
      </w:r>
      <w:proofErr w:type="spellEnd"/>
      <w:r w:rsidRPr="00EB390E">
        <w:rPr>
          <w:rFonts w:ascii="Calibri" w:eastAsia="Times New Roman" w:hAnsi="Calibri" w:cs="Calibri"/>
          <w:color w:val="000000"/>
        </w:rPr>
        <w:t xml:space="preserve">, </w:t>
      </w:r>
      <w:proofErr w:type="spellStart"/>
      <w:proofErr w:type="gramStart"/>
      <w:r w:rsidRPr="00EB390E">
        <w:rPr>
          <w:rFonts w:ascii="Calibri" w:eastAsia="Times New Roman" w:hAnsi="Calibri" w:cs="Calibri"/>
          <w:color w:val="000000"/>
        </w:rPr>
        <w:t>WeddingsTO</w:t>
      </w:r>
      <w:proofErr w:type="spellEnd"/>
      <w:proofErr w:type="gramEnd"/>
      <w:r w:rsidRPr="00EB390E">
        <w:rPr>
          <w:rFonts w:ascii="Calibri" w:eastAsia="Times New Roman" w:hAnsi="Calibri" w:cs="Calibri"/>
          <w:color w:val="000000"/>
        </w:rPr>
        <w:t>).</w:t>
      </w:r>
    </w:p>
    <w:p w14:paraId="7210B9A3" w14:textId="77777777" w:rsidR="00714A7D" w:rsidRDefault="00714A7D" w:rsidP="00617407">
      <w:pPr>
        <w:spacing w:after="0" w:line="240" w:lineRule="auto"/>
        <w:ind w:left="720" w:right="1350"/>
        <w:rPr>
          <w:rFonts w:ascii="Calibri" w:eastAsia="Times New Roman" w:hAnsi="Calibri" w:cs="Calibri"/>
          <w:color w:val="000000"/>
        </w:rPr>
      </w:pPr>
    </w:p>
    <w:p w14:paraId="06AE93F6" w14:textId="4699A4CA" w:rsidR="00EB390E" w:rsidRPr="004C5443" w:rsidRDefault="00714A7D" w:rsidP="00617407">
      <w:pPr>
        <w:spacing w:after="0" w:line="240" w:lineRule="auto"/>
        <w:ind w:left="720" w:right="1350"/>
        <w:rPr>
          <w:rFonts w:ascii="Calibri" w:eastAsia="Times New Roman" w:hAnsi="Calibri" w:cs="Calibri"/>
          <w:color w:val="000000"/>
        </w:rPr>
      </w:pPr>
      <w:r w:rsidRPr="004C5443">
        <w:rPr>
          <w:rFonts w:ascii="Calibri" w:eastAsia="Times New Roman" w:hAnsi="Calibri" w:cs="Calibri"/>
          <w:color w:val="000000"/>
        </w:rPr>
        <w:t xml:space="preserve">The table below illustrates the basic mapping from the procedural COBOL </w:t>
      </w:r>
      <w:r w:rsidR="00B56DB7">
        <w:rPr>
          <w:rFonts w:ascii="Calibri" w:eastAsia="Times New Roman" w:hAnsi="Calibri" w:cs="Calibri"/>
          <w:color w:val="000000"/>
        </w:rPr>
        <w:t xml:space="preserve">programming </w:t>
      </w:r>
      <w:r w:rsidRPr="004C5443">
        <w:rPr>
          <w:rFonts w:ascii="Calibri" w:eastAsia="Times New Roman" w:hAnsi="Calibri" w:cs="Calibri"/>
          <w:color w:val="000000"/>
        </w:rPr>
        <w:t>language to its object</w:t>
      </w:r>
      <w:r w:rsidR="00B56DB7">
        <w:rPr>
          <w:rFonts w:ascii="Calibri" w:eastAsia="Times New Roman" w:hAnsi="Calibri" w:cs="Calibri"/>
          <w:color w:val="000000"/>
        </w:rPr>
        <w:t>-</w:t>
      </w:r>
      <w:r w:rsidRPr="004C5443">
        <w:rPr>
          <w:rFonts w:ascii="Calibri" w:eastAsia="Times New Roman" w:hAnsi="Calibri" w:cs="Calibri"/>
          <w:color w:val="000000"/>
        </w:rPr>
        <w:t>oriented counterparts:</w:t>
      </w:r>
    </w:p>
    <w:tbl>
      <w:tblPr>
        <w:tblStyle w:val="GridTable4"/>
        <w:tblW w:w="0" w:type="auto"/>
        <w:tblInd w:w="715" w:type="dxa"/>
        <w:tblLook w:val="04A0" w:firstRow="1" w:lastRow="0" w:firstColumn="1" w:lastColumn="0" w:noHBand="0" w:noVBand="1"/>
      </w:tblPr>
      <w:tblGrid>
        <w:gridCol w:w="3420"/>
        <w:gridCol w:w="2790"/>
        <w:gridCol w:w="2880"/>
      </w:tblGrid>
      <w:tr w:rsidR="001C0415" w14:paraId="6A7BF6FB" w14:textId="77777777" w:rsidTr="00760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Pr>
          <w:p w14:paraId="726EEDA6" w14:textId="77777777" w:rsidR="00EB390E" w:rsidRPr="00617407" w:rsidRDefault="00EB390E" w:rsidP="00617407">
            <w:pPr>
              <w:ind w:right="1350"/>
              <w:rPr>
                <w:rFonts w:ascii="Calibri" w:eastAsia="Times New Roman" w:hAnsi="Calibri" w:cs="Calibri"/>
              </w:rPr>
            </w:pPr>
            <w:r w:rsidRPr="00617407">
              <w:rPr>
                <w:rFonts w:ascii="Calibri" w:eastAsia="Times New Roman" w:hAnsi="Calibri" w:cs="Calibri"/>
              </w:rPr>
              <w:t>Procedural COBOL</w:t>
            </w:r>
          </w:p>
        </w:tc>
        <w:tc>
          <w:tcPr>
            <w:tcW w:w="2790" w:type="dxa"/>
          </w:tcPr>
          <w:p w14:paraId="249FFCBB" w14:textId="77777777" w:rsidR="00EB390E" w:rsidRPr="00617407" w:rsidRDefault="00EB390E" w:rsidP="00A50E61">
            <w:pPr>
              <w:ind w:right="72"/>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17407">
              <w:rPr>
                <w:rFonts w:ascii="Calibri" w:eastAsia="Times New Roman" w:hAnsi="Calibri" w:cs="Calibri"/>
              </w:rPr>
              <w:t>Java</w:t>
            </w:r>
          </w:p>
        </w:tc>
        <w:tc>
          <w:tcPr>
            <w:tcW w:w="2880" w:type="dxa"/>
          </w:tcPr>
          <w:p w14:paraId="28AF5C7D" w14:textId="77777777" w:rsidR="00EB390E" w:rsidRPr="00617407" w:rsidRDefault="00EB390E" w:rsidP="00617407">
            <w:pPr>
              <w:ind w:right="13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17407">
              <w:rPr>
                <w:rFonts w:ascii="Calibri" w:eastAsia="Times New Roman" w:hAnsi="Calibri" w:cs="Calibri"/>
              </w:rPr>
              <w:t xml:space="preserve">C# </w:t>
            </w:r>
          </w:p>
        </w:tc>
      </w:tr>
      <w:tr w:rsidR="001C0415" w14:paraId="5DDA4F12" w14:textId="77777777" w:rsidTr="00A50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30BEF7A4" w14:textId="77777777" w:rsidR="001C0415" w:rsidRDefault="001C0415" w:rsidP="00617407">
            <w:pPr>
              <w:ind w:right="1350"/>
              <w:rPr>
                <w:rFonts w:ascii="Calibri" w:eastAsia="Times New Roman" w:hAnsi="Calibri" w:cs="Calibri"/>
                <w:color w:val="000000"/>
              </w:rPr>
            </w:pPr>
            <w:r>
              <w:rPr>
                <w:rFonts w:ascii="Calibri" w:eastAsia="Times New Roman" w:hAnsi="Calibri" w:cs="Calibri"/>
                <w:color w:val="000000"/>
              </w:rPr>
              <w:t>Legacy program</w:t>
            </w:r>
          </w:p>
        </w:tc>
        <w:tc>
          <w:tcPr>
            <w:tcW w:w="2790" w:type="dxa"/>
            <w:shd w:val="clear" w:color="auto" w:fill="F2F2F2" w:themeFill="background1" w:themeFillShade="F2"/>
          </w:tcPr>
          <w:p w14:paraId="292F1D1B" w14:textId="77777777" w:rsidR="001C0415"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Java class</w:t>
            </w:r>
          </w:p>
        </w:tc>
        <w:tc>
          <w:tcPr>
            <w:tcW w:w="2880" w:type="dxa"/>
            <w:shd w:val="clear" w:color="auto" w:fill="F2F2F2" w:themeFill="background1" w:themeFillShade="F2"/>
          </w:tcPr>
          <w:p w14:paraId="0F7C5613" w14:textId="77777777" w:rsidR="001C0415"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 class</w:t>
            </w:r>
          </w:p>
          <w:p w14:paraId="2FFED266"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1C0415" w14:paraId="4234EC3F" w14:textId="77777777" w:rsidTr="00760F4D">
        <w:tc>
          <w:tcPr>
            <w:cnfStyle w:val="001000000000" w:firstRow="0" w:lastRow="0" w:firstColumn="1" w:lastColumn="0" w:oddVBand="0" w:evenVBand="0" w:oddHBand="0" w:evenHBand="0" w:firstRowFirstColumn="0" w:firstRowLastColumn="0" w:lastRowFirstColumn="0" w:lastRowLastColumn="0"/>
            <w:tcW w:w="3420" w:type="dxa"/>
          </w:tcPr>
          <w:p w14:paraId="1B185256" w14:textId="77777777" w:rsidR="001C0415" w:rsidRDefault="001C0415" w:rsidP="00617407">
            <w:pPr>
              <w:ind w:right="1350"/>
              <w:rPr>
                <w:rFonts w:ascii="Calibri" w:eastAsia="Times New Roman" w:hAnsi="Calibri" w:cs="Calibri"/>
                <w:color w:val="000000"/>
              </w:rPr>
            </w:pPr>
            <w:r>
              <w:rPr>
                <w:rFonts w:ascii="Calibri" w:eastAsia="Times New Roman" w:hAnsi="Calibri" w:cs="Calibri"/>
                <w:color w:val="000000"/>
              </w:rPr>
              <w:t>Paragraph within program</w:t>
            </w:r>
          </w:p>
        </w:tc>
        <w:tc>
          <w:tcPr>
            <w:tcW w:w="2790" w:type="dxa"/>
          </w:tcPr>
          <w:p w14:paraId="0F1B7D32" w14:textId="77777777" w:rsidR="001C0415"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Java method</w:t>
            </w:r>
          </w:p>
        </w:tc>
        <w:tc>
          <w:tcPr>
            <w:tcW w:w="2880" w:type="dxa"/>
          </w:tcPr>
          <w:p w14:paraId="2C9E9360" w14:textId="77777777" w:rsidR="001C0415"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 method</w:t>
            </w:r>
          </w:p>
          <w:p w14:paraId="5A8883CB" w14:textId="77777777" w:rsidR="00714A7D"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C0415" w14:paraId="3415532D" w14:textId="77777777" w:rsidTr="00A50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0357FD24" w14:textId="77777777" w:rsidR="001C0415" w:rsidRDefault="001C0415" w:rsidP="00617407">
            <w:pPr>
              <w:ind w:right="1350"/>
              <w:rPr>
                <w:rFonts w:ascii="Calibri" w:eastAsia="Times New Roman" w:hAnsi="Calibri" w:cs="Calibri"/>
                <w:color w:val="000000"/>
              </w:rPr>
            </w:pPr>
            <w:r>
              <w:rPr>
                <w:rFonts w:ascii="Calibri" w:eastAsia="Times New Roman" w:hAnsi="Calibri" w:cs="Calibri"/>
                <w:color w:val="000000"/>
              </w:rPr>
              <w:t>File</w:t>
            </w:r>
          </w:p>
        </w:tc>
        <w:tc>
          <w:tcPr>
            <w:tcW w:w="2790" w:type="dxa"/>
            <w:shd w:val="clear" w:color="auto" w:fill="F2F2F2" w:themeFill="background1" w:themeFillShade="F2"/>
          </w:tcPr>
          <w:p w14:paraId="6196EFCB" w14:textId="77777777" w:rsidR="001C0415"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Data Access Object (DAO)</w:t>
            </w:r>
          </w:p>
          <w:p w14:paraId="767A34E8"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880" w:type="dxa"/>
            <w:shd w:val="clear" w:color="auto" w:fill="F2F2F2" w:themeFill="background1" w:themeFillShade="F2"/>
          </w:tcPr>
          <w:p w14:paraId="494C9347" w14:textId="77777777" w:rsidR="001C0415"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14A7D">
              <w:rPr>
                <w:rFonts w:ascii="Calibri" w:eastAsia="Times New Roman" w:hAnsi="Calibri" w:cs="Calibri"/>
                <w:color w:val="000000"/>
              </w:rPr>
              <w:t>Data Access Object (DAO)</w:t>
            </w:r>
          </w:p>
          <w:p w14:paraId="19BAF352"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1C0415" w14:paraId="24E41A7E" w14:textId="77777777" w:rsidTr="00760F4D">
        <w:tc>
          <w:tcPr>
            <w:cnfStyle w:val="001000000000" w:firstRow="0" w:lastRow="0" w:firstColumn="1" w:lastColumn="0" w:oddVBand="0" w:evenVBand="0" w:oddHBand="0" w:evenHBand="0" w:firstRowFirstColumn="0" w:firstRowLastColumn="0" w:lastRowFirstColumn="0" w:lastRowLastColumn="0"/>
            <w:tcW w:w="3420" w:type="dxa"/>
          </w:tcPr>
          <w:p w14:paraId="3124BCA4" w14:textId="77777777" w:rsidR="001C0415" w:rsidRDefault="001C0415" w:rsidP="00617407">
            <w:pPr>
              <w:ind w:right="1350"/>
              <w:rPr>
                <w:rFonts w:ascii="Calibri" w:eastAsia="Times New Roman" w:hAnsi="Calibri" w:cs="Calibri"/>
                <w:color w:val="000000"/>
              </w:rPr>
            </w:pPr>
            <w:r>
              <w:rPr>
                <w:rFonts w:ascii="Calibri" w:eastAsia="Times New Roman" w:hAnsi="Calibri" w:cs="Calibri"/>
                <w:color w:val="000000"/>
              </w:rPr>
              <w:t>File record definition</w:t>
            </w:r>
          </w:p>
        </w:tc>
        <w:tc>
          <w:tcPr>
            <w:tcW w:w="2790" w:type="dxa"/>
          </w:tcPr>
          <w:p w14:paraId="6965AA81" w14:textId="77777777" w:rsidR="001C0415"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4A7D">
              <w:rPr>
                <w:rFonts w:ascii="Calibri" w:eastAsia="Times New Roman" w:hAnsi="Calibri" w:cs="Calibri"/>
                <w:color w:val="000000"/>
              </w:rPr>
              <w:t>Data Transfer Object (DTO)</w:t>
            </w:r>
          </w:p>
        </w:tc>
        <w:tc>
          <w:tcPr>
            <w:tcW w:w="2880" w:type="dxa"/>
          </w:tcPr>
          <w:p w14:paraId="7C4B0947" w14:textId="77777777" w:rsidR="001C0415"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4A7D">
              <w:rPr>
                <w:rFonts w:ascii="Calibri" w:eastAsia="Times New Roman" w:hAnsi="Calibri" w:cs="Calibri"/>
                <w:color w:val="000000"/>
              </w:rPr>
              <w:t>Data Transfer Object (DTO)</w:t>
            </w:r>
          </w:p>
          <w:p w14:paraId="65AFD0A4" w14:textId="77777777" w:rsidR="00714A7D"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C0415" w14:paraId="581FD216" w14:textId="77777777" w:rsidTr="00A50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5DD9115D" w14:textId="77777777" w:rsidR="001C0415" w:rsidRDefault="001C0415" w:rsidP="00617407">
            <w:pPr>
              <w:ind w:right="1350"/>
              <w:rPr>
                <w:rFonts w:ascii="Calibri" w:eastAsia="Times New Roman" w:hAnsi="Calibri" w:cs="Calibri"/>
                <w:color w:val="000000"/>
              </w:rPr>
            </w:pPr>
            <w:r>
              <w:rPr>
                <w:rFonts w:ascii="Calibri" w:eastAsia="Times New Roman" w:hAnsi="Calibri" w:cs="Calibri"/>
                <w:color w:val="000000"/>
              </w:rPr>
              <w:t>Table</w:t>
            </w:r>
          </w:p>
        </w:tc>
        <w:tc>
          <w:tcPr>
            <w:tcW w:w="2790" w:type="dxa"/>
            <w:shd w:val="clear" w:color="auto" w:fill="F2F2F2" w:themeFill="background1" w:themeFillShade="F2"/>
          </w:tcPr>
          <w:p w14:paraId="6B7C0276" w14:textId="77777777" w:rsidR="001C0415"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Data Access Object (DAO)</w:t>
            </w:r>
          </w:p>
          <w:p w14:paraId="0F77555E"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Data Transfer Object (DTO)</w:t>
            </w:r>
          </w:p>
        </w:tc>
        <w:tc>
          <w:tcPr>
            <w:tcW w:w="2880" w:type="dxa"/>
            <w:shd w:val="clear" w:color="auto" w:fill="F2F2F2" w:themeFill="background1" w:themeFillShade="F2"/>
          </w:tcPr>
          <w:p w14:paraId="7012AB39" w14:textId="77777777" w:rsidR="00714A7D" w:rsidRP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14A7D">
              <w:rPr>
                <w:rFonts w:ascii="Calibri" w:eastAsia="Times New Roman" w:hAnsi="Calibri" w:cs="Calibri"/>
                <w:color w:val="000000"/>
              </w:rPr>
              <w:t>Data Access Object (DAO)</w:t>
            </w:r>
          </w:p>
          <w:p w14:paraId="173F8CC4" w14:textId="77777777" w:rsidR="001C0415"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14A7D">
              <w:rPr>
                <w:rFonts w:ascii="Calibri" w:eastAsia="Times New Roman" w:hAnsi="Calibri" w:cs="Calibri"/>
                <w:color w:val="000000"/>
              </w:rPr>
              <w:t>Data Transfer Object (DTO)</w:t>
            </w:r>
          </w:p>
          <w:p w14:paraId="7C07F3C5"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1C0415" w14:paraId="21B1707B" w14:textId="77777777" w:rsidTr="00760F4D">
        <w:tc>
          <w:tcPr>
            <w:cnfStyle w:val="001000000000" w:firstRow="0" w:lastRow="0" w:firstColumn="1" w:lastColumn="0" w:oddVBand="0" w:evenVBand="0" w:oddHBand="0" w:evenHBand="0" w:firstRowFirstColumn="0" w:firstRowLastColumn="0" w:lastRowFirstColumn="0" w:lastRowLastColumn="0"/>
            <w:tcW w:w="3420" w:type="dxa"/>
          </w:tcPr>
          <w:p w14:paraId="57CB8A34" w14:textId="77777777" w:rsidR="001C0415" w:rsidRDefault="001C0415" w:rsidP="00617407">
            <w:pPr>
              <w:ind w:right="1350"/>
              <w:rPr>
                <w:rFonts w:ascii="Calibri" w:eastAsia="Times New Roman" w:hAnsi="Calibri" w:cs="Calibri"/>
                <w:color w:val="000000"/>
              </w:rPr>
            </w:pPr>
            <w:r>
              <w:rPr>
                <w:rFonts w:ascii="Calibri" w:eastAsia="Times New Roman" w:hAnsi="Calibri" w:cs="Calibri"/>
                <w:color w:val="000000"/>
              </w:rPr>
              <w:t>Copybook</w:t>
            </w:r>
          </w:p>
        </w:tc>
        <w:tc>
          <w:tcPr>
            <w:tcW w:w="2790" w:type="dxa"/>
          </w:tcPr>
          <w:p w14:paraId="3681E287" w14:textId="77777777" w:rsidR="001C0415"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Data classes</w:t>
            </w:r>
          </w:p>
        </w:tc>
        <w:tc>
          <w:tcPr>
            <w:tcW w:w="2880" w:type="dxa"/>
          </w:tcPr>
          <w:p w14:paraId="2FDC35A0" w14:textId="77777777" w:rsidR="001C0415"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Data classes</w:t>
            </w:r>
          </w:p>
          <w:p w14:paraId="2E021A23" w14:textId="77777777" w:rsidR="00714A7D"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C0415" w14:paraId="507BF6F9" w14:textId="77777777" w:rsidTr="00A50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2F34E844" w14:textId="77777777" w:rsidR="001C0415" w:rsidRDefault="001C0415" w:rsidP="00617407">
            <w:pPr>
              <w:ind w:right="1350"/>
              <w:rPr>
                <w:rFonts w:ascii="Calibri" w:eastAsia="Times New Roman" w:hAnsi="Calibri" w:cs="Calibri"/>
                <w:color w:val="000000"/>
              </w:rPr>
            </w:pPr>
            <w:r>
              <w:rPr>
                <w:rFonts w:ascii="Calibri" w:eastAsia="Times New Roman" w:hAnsi="Calibri" w:cs="Calibri"/>
                <w:color w:val="000000"/>
              </w:rPr>
              <w:t>Working Storage</w:t>
            </w:r>
          </w:p>
        </w:tc>
        <w:tc>
          <w:tcPr>
            <w:tcW w:w="2790" w:type="dxa"/>
            <w:shd w:val="clear" w:color="auto" w:fill="F2F2F2" w:themeFill="background1" w:themeFillShade="F2"/>
          </w:tcPr>
          <w:p w14:paraId="1BBF3A6B" w14:textId="77777777" w:rsidR="001C0415"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Data fields: Class properties</w:t>
            </w:r>
          </w:p>
          <w:p w14:paraId="1230D9D0"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Group items: Class methods</w:t>
            </w:r>
          </w:p>
          <w:p w14:paraId="7720CA37"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Redefines: Java classes</w:t>
            </w:r>
          </w:p>
        </w:tc>
        <w:tc>
          <w:tcPr>
            <w:tcW w:w="2880" w:type="dxa"/>
            <w:shd w:val="clear" w:color="auto" w:fill="F2F2F2" w:themeFill="background1" w:themeFillShade="F2"/>
          </w:tcPr>
          <w:p w14:paraId="3FFA8F06" w14:textId="77777777" w:rsidR="001C0415"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Data fields: Class properties</w:t>
            </w:r>
          </w:p>
          <w:p w14:paraId="0A4DBA84"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Group items: Class methods</w:t>
            </w:r>
          </w:p>
          <w:p w14:paraId="62F90B8E"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Redefines: C# classes</w:t>
            </w:r>
          </w:p>
          <w:p w14:paraId="073D29DF" w14:textId="77777777" w:rsidR="00714A7D" w:rsidRDefault="00714A7D" w:rsidP="00A50E61">
            <w:pPr>
              <w:ind w:right="7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1C0415" w14:paraId="4E2DF420" w14:textId="77777777" w:rsidTr="00760F4D">
        <w:tc>
          <w:tcPr>
            <w:cnfStyle w:val="001000000000" w:firstRow="0" w:lastRow="0" w:firstColumn="1" w:lastColumn="0" w:oddVBand="0" w:evenVBand="0" w:oddHBand="0" w:evenHBand="0" w:firstRowFirstColumn="0" w:firstRowLastColumn="0" w:lastRowFirstColumn="0" w:lastRowLastColumn="0"/>
            <w:tcW w:w="3420" w:type="dxa"/>
          </w:tcPr>
          <w:p w14:paraId="3EBE99AE" w14:textId="77777777" w:rsidR="001C0415" w:rsidRDefault="001C0415" w:rsidP="00617407">
            <w:pPr>
              <w:ind w:right="1350"/>
              <w:rPr>
                <w:rFonts w:ascii="Calibri" w:eastAsia="Times New Roman" w:hAnsi="Calibri" w:cs="Calibri"/>
                <w:color w:val="000000"/>
              </w:rPr>
            </w:pPr>
            <w:r>
              <w:rPr>
                <w:rFonts w:ascii="Calibri" w:eastAsia="Times New Roman" w:hAnsi="Calibri" w:cs="Calibri"/>
                <w:color w:val="000000"/>
              </w:rPr>
              <w:t>Map</w:t>
            </w:r>
          </w:p>
        </w:tc>
        <w:tc>
          <w:tcPr>
            <w:tcW w:w="2790" w:type="dxa"/>
          </w:tcPr>
          <w:p w14:paraId="311A7F47" w14:textId="77777777" w:rsidR="001C0415"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Web client (JSF, beans)</w:t>
            </w:r>
          </w:p>
        </w:tc>
        <w:tc>
          <w:tcPr>
            <w:tcW w:w="2880" w:type="dxa"/>
          </w:tcPr>
          <w:p w14:paraId="6091A32E" w14:textId="1C0AF410" w:rsidR="001C0415" w:rsidRDefault="00714A7D" w:rsidP="00A50E61">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Web client (ASP .NET </w:t>
            </w:r>
            <w:r w:rsidR="00A50E61">
              <w:rPr>
                <w:rFonts w:ascii="Calibri" w:eastAsia="Times New Roman" w:hAnsi="Calibri" w:cs="Calibri"/>
                <w:color w:val="000000"/>
              </w:rPr>
              <w:t>M</w:t>
            </w:r>
            <w:r>
              <w:rPr>
                <w:rFonts w:ascii="Calibri" w:eastAsia="Times New Roman" w:hAnsi="Calibri" w:cs="Calibri"/>
                <w:color w:val="000000"/>
              </w:rPr>
              <w:t>VC)</w:t>
            </w:r>
          </w:p>
        </w:tc>
      </w:tr>
    </w:tbl>
    <w:p w14:paraId="53FB565A" w14:textId="7D73CA7F" w:rsidR="00EB390E" w:rsidRDefault="00EB390E" w:rsidP="00617407">
      <w:pPr>
        <w:spacing w:after="0" w:line="240" w:lineRule="auto"/>
        <w:ind w:right="1350"/>
        <w:rPr>
          <w:rFonts w:ascii="Calibri" w:eastAsia="Times New Roman" w:hAnsi="Calibri" w:cs="Calibri"/>
          <w:color w:val="000000"/>
        </w:rPr>
      </w:pPr>
    </w:p>
    <w:p w14:paraId="6C2C95A8" w14:textId="17D1D739" w:rsidR="000572F1" w:rsidRDefault="000572F1" w:rsidP="00617407">
      <w:pPr>
        <w:pStyle w:val="ListParagraph"/>
        <w:numPr>
          <w:ilvl w:val="0"/>
          <w:numId w:val="1"/>
        </w:numPr>
        <w:ind w:right="1350"/>
        <w:rPr>
          <w:rStyle w:val="response-text"/>
          <w:b/>
        </w:rPr>
      </w:pPr>
      <w:r w:rsidRPr="009D3DB8">
        <w:rPr>
          <w:rStyle w:val="response-text"/>
          <w:b/>
        </w:rPr>
        <w:t>Under what circumstances does it make the best sense for a state child support agency to consider refactoring/</w:t>
      </w:r>
      <w:r w:rsidR="00A25BC0">
        <w:rPr>
          <w:rStyle w:val="response-text"/>
          <w:b/>
        </w:rPr>
        <w:t>re-platforming</w:t>
      </w:r>
      <w:r w:rsidRPr="009D3DB8">
        <w:rPr>
          <w:rStyle w:val="response-text"/>
          <w:b/>
        </w:rPr>
        <w:t xml:space="preserve"> versus other possible means of modernizing its child support system? Are there any characteristics of either a state’s IT system or its business processes that lend themselves more to this approach?</w:t>
      </w:r>
    </w:p>
    <w:p w14:paraId="689D17FA" w14:textId="794A3A46" w:rsidR="0084315A" w:rsidRDefault="005E5560" w:rsidP="00617407">
      <w:pPr>
        <w:ind w:left="720" w:right="1350"/>
        <w:jc w:val="both"/>
        <w:rPr>
          <w:rStyle w:val="response-text"/>
        </w:rPr>
      </w:pPr>
      <w:r>
        <w:rPr>
          <w:rStyle w:val="response-text"/>
        </w:rPr>
        <w:t>Child support agencies</w:t>
      </w:r>
      <w:r w:rsidR="0084315A">
        <w:rPr>
          <w:rStyle w:val="response-text"/>
        </w:rPr>
        <w:t xml:space="preserve"> </w:t>
      </w:r>
      <w:r w:rsidR="00B56DB7">
        <w:rPr>
          <w:rStyle w:val="response-text"/>
        </w:rPr>
        <w:t>sh</w:t>
      </w:r>
      <w:r w:rsidR="0084315A">
        <w:rPr>
          <w:rStyle w:val="response-text"/>
        </w:rPr>
        <w:t>ould consid</w:t>
      </w:r>
      <w:r w:rsidR="00823423">
        <w:rPr>
          <w:rStyle w:val="response-text"/>
        </w:rPr>
        <w:t xml:space="preserve">er refactoring or </w:t>
      </w:r>
      <w:r w:rsidR="00A25BC0">
        <w:rPr>
          <w:rStyle w:val="response-text"/>
        </w:rPr>
        <w:t>re-platforming</w:t>
      </w:r>
      <w:r w:rsidR="00823423">
        <w:rPr>
          <w:rStyle w:val="response-text"/>
        </w:rPr>
        <w:t xml:space="preserve"> under</w:t>
      </w:r>
      <w:r w:rsidR="00B56DB7">
        <w:rPr>
          <w:rStyle w:val="response-text"/>
        </w:rPr>
        <w:t xml:space="preserve"> any of the following </w:t>
      </w:r>
      <w:r w:rsidR="00823423">
        <w:rPr>
          <w:rStyle w:val="response-text"/>
        </w:rPr>
        <w:t>circumstances:</w:t>
      </w:r>
    </w:p>
    <w:p w14:paraId="54467C5F" w14:textId="467AFC64" w:rsidR="0084315A" w:rsidRDefault="0028116E" w:rsidP="0028116E">
      <w:pPr>
        <w:pStyle w:val="ListParagraph"/>
        <w:numPr>
          <w:ilvl w:val="0"/>
          <w:numId w:val="19"/>
        </w:numPr>
        <w:ind w:right="1350"/>
        <w:jc w:val="both"/>
        <w:rPr>
          <w:rStyle w:val="response-text"/>
        </w:rPr>
      </w:pPr>
      <w:r>
        <w:rPr>
          <w:rStyle w:val="response-text"/>
        </w:rPr>
        <w:t>H</w:t>
      </w:r>
      <w:r w:rsidRPr="00823423">
        <w:rPr>
          <w:rStyle w:val="response-text"/>
        </w:rPr>
        <w:t xml:space="preserve">igh system operating costs (i.e. </w:t>
      </w:r>
      <w:r w:rsidR="00251E77">
        <w:rPr>
          <w:rStyle w:val="response-text"/>
        </w:rPr>
        <w:t xml:space="preserve">operate on </w:t>
      </w:r>
      <w:r w:rsidRPr="00823423">
        <w:rPr>
          <w:rStyle w:val="response-text"/>
        </w:rPr>
        <w:t xml:space="preserve">mainframe </w:t>
      </w:r>
      <w:r>
        <w:rPr>
          <w:rStyle w:val="response-text"/>
        </w:rPr>
        <w:t xml:space="preserve">or client/server </w:t>
      </w:r>
      <w:r w:rsidRPr="00823423">
        <w:rPr>
          <w:rStyle w:val="response-text"/>
        </w:rPr>
        <w:t>platform</w:t>
      </w:r>
      <w:r>
        <w:rPr>
          <w:rStyle w:val="response-text"/>
        </w:rPr>
        <w:t>s</w:t>
      </w:r>
      <w:r w:rsidRPr="00823423">
        <w:rPr>
          <w:rStyle w:val="response-text"/>
        </w:rPr>
        <w:t>)</w:t>
      </w:r>
    </w:p>
    <w:p w14:paraId="7DCDFDBC" w14:textId="77315B58" w:rsidR="0028116E" w:rsidRPr="00823423" w:rsidRDefault="0028116E" w:rsidP="0028116E">
      <w:pPr>
        <w:pStyle w:val="ListParagraph"/>
        <w:numPr>
          <w:ilvl w:val="0"/>
          <w:numId w:val="19"/>
        </w:numPr>
        <w:ind w:right="1350"/>
        <w:jc w:val="both"/>
        <w:rPr>
          <w:rStyle w:val="response-text"/>
        </w:rPr>
      </w:pPr>
      <w:r>
        <w:rPr>
          <w:rStyle w:val="response-text"/>
        </w:rPr>
        <w:t>F</w:t>
      </w:r>
      <w:r w:rsidRPr="00823423">
        <w:rPr>
          <w:rStyle w:val="response-text"/>
        </w:rPr>
        <w:t xml:space="preserve">unding challenges </w:t>
      </w:r>
      <w:r>
        <w:rPr>
          <w:rStyle w:val="response-text"/>
        </w:rPr>
        <w:t xml:space="preserve">to perform </w:t>
      </w:r>
      <w:r w:rsidRPr="00823423">
        <w:rPr>
          <w:rStyle w:val="response-text"/>
        </w:rPr>
        <w:t>other modernization</w:t>
      </w:r>
      <w:r w:rsidR="00251E77">
        <w:rPr>
          <w:rStyle w:val="response-text"/>
        </w:rPr>
        <w:t xml:space="preserve"> options</w:t>
      </w:r>
      <w:r w:rsidRPr="00823423">
        <w:rPr>
          <w:rStyle w:val="response-text"/>
        </w:rPr>
        <w:t xml:space="preserve"> </w:t>
      </w:r>
    </w:p>
    <w:p w14:paraId="4548F98F" w14:textId="77777777" w:rsidR="0084315A" w:rsidRDefault="0084315A" w:rsidP="00617407">
      <w:pPr>
        <w:pStyle w:val="ListParagraph"/>
        <w:numPr>
          <w:ilvl w:val="0"/>
          <w:numId w:val="19"/>
        </w:numPr>
        <w:ind w:right="1350"/>
        <w:jc w:val="both"/>
        <w:rPr>
          <w:rStyle w:val="response-text"/>
        </w:rPr>
      </w:pPr>
      <w:r>
        <w:rPr>
          <w:rStyle w:val="response-text"/>
        </w:rPr>
        <w:t xml:space="preserve">Applications that were built using software products or tools that are no longer supported by the manufacturer </w:t>
      </w:r>
    </w:p>
    <w:p w14:paraId="645A26F7" w14:textId="77777777" w:rsidR="0084315A" w:rsidRDefault="0084315A" w:rsidP="00617407">
      <w:pPr>
        <w:pStyle w:val="ListParagraph"/>
        <w:numPr>
          <w:ilvl w:val="0"/>
          <w:numId w:val="19"/>
        </w:numPr>
        <w:ind w:right="1350"/>
        <w:jc w:val="both"/>
        <w:rPr>
          <w:rStyle w:val="response-text"/>
        </w:rPr>
      </w:pPr>
      <w:r>
        <w:rPr>
          <w:rStyle w:val="response-text"/>
        </w:rPr>
        <w:t xml:space="preserve">Agencies with </w:t>
      </w:r>
      <w:r w:rsidR="005E5560">
        <w:rPr>
          <w:rStyle w:val="response-text"/>
        </w:rPr>
        <w:t>limited staff</w:t>
      </w:r>
      <w:r>
        <w:rPr>
          <w:rStyle w:val="response-text"/>
        </w:rPr>
        <w:t xml:space="preserve"> and or skills that are hard to replace due to dependency on mainframe or other aging platforms / products</w:t>
      </w:r>
    </w:p>
    <w:p w14:paraId="4F452338" w14:textId="477EEC99" w:rsidR="0028116E" w:rsidRDefault="0028116E" w:rsidP="00617407">
      <w:pPr>
        <w:pStyle w:val="ListParagraph"/>
        <w:numPr>
          <w:ilvl w:val="0"/>
          <w:numId w:val="19"/>
        </w:numPr>
        <w:ind w:right="1350"/>
        <w:jc w:val="both"/>
        <w:rPr>
          <w:rStyle w:val="response-text"/>
        </w:rPr>
      </w:pPr>
      <w:r>
        <w:rPr>
          <w:rStyle w:val="response-text"/>
        </w:rPr>
        <w:t>Unmaintainable or difficult to maintain systems</w:t>
      </w:r>
    </w:p>
    <w:p w14:paraId="21E5AE30" w14:textId="30AF5254" w:rsidR="00823423" w:rsidRPr="00823423" w:rsidRDefault="00016E2A" w:rsidP="00617407">
      <w:pPr>
        <w:pStyle w:val="ListParagraph"/>
        <w:numPr>
          <w:ilvl w:val="0"/>
          <w:numId w:val="19"/>
        </w:numPr>
        <w:ind w:right="1350"/>
        <w:jc w:val="both"/>
        <w:rPr>
          <w:rStyle w:val="response-text"/>
        </w:rPr>
      </w:pPr>
      <w:r>
        <w:rPr>
          <w:rStyle w:val="response-text"/>
        </w:rPr>
        <w:t>Agencies that w</w:t>
      </w:r>
      <w:r w:rsidR="00823423" w:rsidRPr="00823423">
        <w:rPr>
          <w:rStyle w:val="response-text"/>
        </w:rPr>
        <w:t>ant to reduce modernization risk through shorter projects and automation of the conversion</w:t>
      </w:r>
    </w:p>
    <w:p w14:paraId="7FBA2803" w14:textId="3AF539BD" w:rsidR="00823423" w:rsidRDefault="00016E2A" w:rsidP="0028116E">
      <w:pPr>
        <w:pStyle w:val="ListParagraph"/>
        <w:numPr>
          <w:ilvl w:val="0"/>
          <w:numId w:val="19"/>
        </w:numPr>
        <w:ind w:right="1350"/>
        <w:jc w:val="both"/>
        <w:rPr>
          <w:rStyle w:val="response-text"/>
        </w:rPr>
      </w:pPr>
      <w:r>
        <w:rPr>
          <w:rStyle w:val="response-text"/>
        </w:rPr>
        <w:t>Agencies that w</w:t>
      </w:r>
      <w:r w:rsidR="00823423" w:rsidRPr="00823423">
        <w:rPr>
          <w:rStyle w:val="response-text"/>
        </w:rPr>
        <w:t>ant to leverage current software products and technologies for more secure and maintainable systems</w:t>
      </w:r>
    </w:p>
    <w:p w14:paraId="05763B81" w14:textId="35C3C2F3" w:rsidR="005E5560" w:rsidRPr="005E5560" w:rsidRDefault="005E5560" w:rsidP="00617407">
      <w:pPr>
        <w:ind w:left="1080" w:right="1350"/>
        <w:jc w:val="both"/>
        <w:rPr>
          <w:rStyle w:val="response-text"/>
        </w:rPr>
      </w:pPr>
      <w:r>
        <w:rPr>
          <w:rStyle w:val="response-text"/>
        </w:rPr>
        <w:t xml:space="preserve">The stakeholders </w:t>
      </w:r>
      <w:r w:rsidR="0028116E">
        <w:rPr>
          <w:rStyle w:val="response-text"/>
        </w:rPr>
        <w:t>should</w:t>
      </w:r>
      <w:r>
        <w:rPr>
          <w:rStyle w:val="response-text"/>
        </w:rPr>
        <w:t xml:space="preserve"> assess the</w:t>
      </w:r>
      <w:r w:rsidR="0028116E">
        <w:rPr>
          <w:rStyle w:val="response-text"/>
        </w:rPr>
        <w:t>ir</w:t>
      </w:r>
      <w:r>
        <w:rPr>
          <w:rStyle w:val="response-text"/>
        </w:rPr>
        <w:t xml:space="preserve"> needs with </w:t>
      </w:r>
      <w:proofErr w:type="gramStart"/>
      <w:r>
        <w:rPr>
          <w:rStyle w:val="response-text"/>
        </w:rPr>
        <w:t>a</w:t>
      </w:r>
      <w:proofErr w:type="gramEnd"/>
      <w:r>
        <w:rPr>
          <w:rStyle w:val="response-text"/>
        </w:rPr>
        <w:t xml:space="preserve"> analysis of the</w:t>
      </w:r>
      <w:r w:rsidR="0028116E">
        <w:rPr>
          <w:rStyle w:val="response-text"/>
        </w:rPr>
        <w:t xml:space="preserve"> child support</w:t>
      </w:r>
      <w:r>
        <w:rPr>
          <w:rStyle w:val="response-text"/>
        </w:rPr>
        <w:t xml:space="preserve"> program </w:t>
      </w:r>
      <w:r w:rsidR="00251E77">
        <w:rPr>
          <w:rStyle w:val="response-text"/>
        </w:rPr>
        <w:t>and systems. T</w:t>
      </w:r>
      <w:r>
        <w:rPr>
          <w:rStyle w:val="response-text"/>
        </w:rPr>
        <w:t xml:space="preserve">he following list of action items could help arrive at a decision: </w:t>
      </w:r>
    </w:p>
    <w:p w14:paraId="23D585E1" w14:textId="77777777" w:rsidR="009B197D" w:rsidRDefault="009B197D" w:rsidP="00617407">
      <w:pPr>
        <w:pStyle w:val="ListParagraph"/>
        <w:numPr>
          <w:ilvl w:val="0"/>
          <w:numId w:val="4"/>
        </w:numPr>
        <w:ind w:right="1350"/>
        <w:jc w:val="both"/>
        <w:rPr>
          <w:rStyle w:val="response-text"/>
        </w:rPr>
      </w:pPr>
      <w:r>
        <w:rPr>
          <w:rStyle w:val="response-text"/>
        </w:rPr>
        <w:t xml:space="preserve">Existing </w:t>
      </w:r>
      <w:r w:rsidR="005E5560">
        <w:rPr>
          <w:rStyle w:val="response-text"/>
        </w:rPr>
        <w:t>child support functional b</w:t>
      </w:r>
      <w:r>
        <w:rPr>
          <w:rStyle w:val="response-text"/>
        </w:rPr>
        <w:t xml:space="preserve">usiness processes and functions meet the needs of the program </w:t>
      </w:r>
      <w:r w:rsidR="005E5560">
        <w:rPr>
          <w:rStyle w:val="response-text"/>
        </w:rPr>
        <w:t>and can continue to provide the services</w:t>
      </w:r>
    </w:p>
    <w:p w14:paraId="517DBD30" w14:textId="77777777" w:rsidR="009B197D" w:rsidRDefault="009B197D" w:rsidP="00617407">
      <w:pPr>
        <w:pStyle w:val="ListParagraph"/>
        <w:numPr>
          <w:ilvl w:val="0"/>
          <w:numId w:val="4"/>
        </w:numPr>
        <w:ind w:right="1350"/>
        <w:jc w:val="both"/>
        <w:rPr>
          <w:rStyle w:val="response-text"/>
        </w:rPr>
      </w:pPr>
      <w:r>
        <w:rPr>
          <w:rStyle w:val="response-text"/>
        </w:rPr>
        <w:t>State staff have the skills to maintain the application after implementation</w:t>
      </w:r>
    </w:p>
    <w:p w14:paraId="3F1E4FA3" w14:textId="77777777" w:rsidR="00515FC4" w:rsidRDefault="00515FC4" w:rsidP="00617407">
      <w:pPr>
        <w:pStyle w:val="ListParagraph"/>
        <w:numPr>
          <w:ilvl w:val="0"/>
          <w:numId w:val="4"/>
        </w:numPr>
        <w:ind w:right="1350"/>
        <w:jc w:val="both"/>
        <w:rPr>
          <w:rStyle w:val="response-text"/>
        </w:rPr>
      </w:pPr>
      <w:r>
        <w:rPr>
          <w:rStyle w:val="response-text"/>
        </w:rPr>
        <w:t>Budget limitations that prohibit a full scale system rebuild or procurement of COTS products</w:t>
      </w:r>
    </w:p>
    <w:p w14:paraId="08E1F350" w14:textId="77777777" w:rsidR="00515FC4" w:rsidRDefault="00515FC4" w:rsidP="00617407">
      <w:pPr>
        <w:pStyle w:val="ListParagraph"/>
        <w:numPr>
          <w:ilvl w:val="0"/>
          <w:numId w:val="4"/>
        </w:numPr>
        <w:ind w:right="1350"/>
        <w:jc w:val="both"/>
        <w:rPr>
          <w:rStyle w:val="response-text"/>
        </w:rPr>
      </w:pPr>
      <w:r>
        <w:rPr>
          <w:rStyle w:val="response-text"/>
        </w:rPr>
        <w:t>Cost of upkeep of current system continues to climb and support for existing hardware and software products continues to be a challenge</w:t>
      </w:r>
    </w:p>
    <w:p w14:paraId="5F400865" w14:textId="77777777" w:rsidR="00515FC4" w:rsidRDefault="005E5560" w:rsidP="00617407">
      <w:pPr>
        <w:pStyle w:val="ListParagraph"/>
        <w:numPr>
          <w:ilvl w:val="0"/>
          <w:numId w:val="4"/>
        </w:numPr>
        <w:ind w:right="1350"/>
        <w:jc w:val="both"/>
        <w:rPr>
          <w:rStyle w:val="response-text"/>
        </w:rPr>
      </w:pPr>
      <w:r>
        <w:rPr>
          <w:rStyle w:val="response-text"/>
        </w:rPr>
        <w:t xml:space="preserve">Compare </w:t>
      </w:r>
      <w:r w:rsidR="00515FC4">
        <w:rPr>
          <w:rStyle w:val="response-text"/>
        </w:rPr>
        <w:t xml:space="preserve">cost of operations and maintenance </w:t>
      </w:r>
      <w:r>
        <w:rPr>
          <w:rStyle w:val="response-text"/>
        </w:rPr>
        <w:t xml:space="preserve">– legacy system vs modernized system </w:t>
      </w:r>
    </w:p>
    <w:p w14:paraId="4081AB4D" w14:textId="77777777" w:rsidR="00515FC4" w:rsidRDefault="00515FC4" w:rsidP="00617407">
      <w:pPr>
        <w:pStyle w:val="ListParagraph"/>
        <w:ind w:left="1440" w:right="1350"/>
        <w:rPr>
          <w:rStyle w:val="response-text"/>
        </w:rPr>
      </w:pPr>
    </w:p>
    <w:p w14:paraId="49957F4A" w14:textId="77777777" w:rsidR="000572F1" w:rsidRPr="009D3DB8" w:rsidRDefault="000572F1" w:rsidP="00617407">
      <w:pPr>
        <w:pStyle w:val="ListParagraph"/>
        <w:numPr>
          <w:ilvl w:val="0"/>
          <w:numId w:val="1"/>
        </w:numPr>
        <w:spacing w:after="0" w:line="240" w:lineRule="auto"/>
        <w:ind w:right="1350"/>
        <w:rPr>
          <w:rFonts w:ascii="Calibri" w:eastAsia="Times New Roman" w:hAnsi="Calibri" w:cs="Calibri"/>
          <w:b/>
          <w:color w:val="000000"/>
        </w:rPr>
      </w:pPr>
      <w:r w:rsidRPr="009D3DB8">
        <w:rPr>
          <w:rFonts w:ascii="Calibri" w:eastAsia="Times New Roman" w:hAnsi="Calibri" w:cs="Calibri"/>
          <w:b/>
          <w:color w:val="000000"/>
        </w:rPr>
        <w:t>Generally speaking, what should a state expect on the following:  project timeframe, project cost, time to rollout statewide?</w:t>
      </w:r>
    </w:p>
    <w:p w14:paraId="07411D51" w14:textId="77777777" w:rsidR="00515FC4" w:rsidRDefault="00515FC4" w:rsidP="00617407">
      <w:pPr>
        <w:spacing w:after="0" w:line="240" w:lineRule="auto"/>
        <w:ind w:right="1350"/>
        <w:rPr>
          <w:rFonts w:ascii="Calibri" w:eastAsia="Times New Roman" w:hAnsi="Calibri" w:cs="Calibri"/>
          <w:color w:val="000000"/>
        </w:rPr>
      </w:pPr>
    </w:p>
    <w:p w14:paraId="680E6153" w14:textId="51C5B1BF" w:rsidR="00C51C78" w:rsidRDefault="00E505A5" w:rsidP="00617407">
      <w:pPr>
        <w:spacing w:after="0" w:line="240" w:lineRule="auto"/>
        <w:ind w:left="720" w:right="1350"/>
        <w:jc w:val="both"/>
        <w:rPr>
          <w:rFonts w:ascii="Calibri" w:eastAsia="Times New Roman" w:hAnsi="Calibri" w:cs="Calibri"/>
          <w:color w:val="000000"/>
        </w:rPr>
      </w:pPr>
      <w:r>
        <w:rPr>
          <w:rFonts w:ascii="Calibri" w:eastAsia="Times New Roman" w:hAnsi="Calibri" w:cs="Calibri"/>
          <w:color w:val="000000"/>
        </w:rPr>
        <w:t xml:space="preserve">Our analysis and estimation model is based on certain key attributes </w:t>
      </w:r>
      <w:r w:rsidR="00C51C78">
        <w:rPr>
          <w:rFonts w:ascii="Calibri" w:eastAsia="Times New Roman" w:hAnsi="Calibri" w:cs="Calibri"/>
          <w:color w:val="000000"/>
        </w:rPr>
        <w:t xml:space="preserve">that are relevant measures for </w:t>
      </w:r>
      <w:r>
        <w:rPr>
          <w:rFonts w:ascii="Calibri" w:eastAsia="Times New Roman" w:hAnsi="Calibri" w:cs="Calibri"/>
          <w:color w:val="000000"/>
        </w:rPr>
        <w:t>re</w:t>
      </w:r>
      <w:r w:rsidR="00C51C78">
        <w:rPr>
          <w:rFonts w:ascii="Calibri" w:eastAsia="Times New Roman" w:hAnsi="Calibri" w:cs="Calibri"/>
          <w:color w:val="000000"/>
        </w:rPr>
        <w:t>-</w:t>
      </w:r>
      <w:r>
        <w:rPr>
          <w:rFonts w:ascii="Calibri" w:eastAsia="Times New Roman" w:hAnsi="Calibri" w:cs="Calibri"/>
          <w:color w:val="000000"/>
        </w:rPr>
        <w:t>platforming</w:t>
      </w:r>
      <w:r w:rsidR="00016E2A">
        <w:rPr>
          <w:rFonts w:ascii="Calibri" w:eastAsia="Times New Roman" w:hAnsi="Calibri" w:cs="Calibri"/>
          <w:color w:val="000000"/>
        </w:rPr>
        <w:t xml:space="preserve"> which include factors such as </w:t>
      </w:r>
      <w:r w:rsidR="00C51C78">
        <w:rPr>
          <w:rFonts w:ascii="Calibri" w:eastAsia="Times New Roman" w:hAnsi="Calibri" w:cs="Calibri"/>
          <w:color w:val="000000"/>
        </w:rPr>
        <w:t xml:space="preserve">system </w:t>
      </w:r>
      <w:r>
        <w:rPr>
          <w:rFonts w:ascii="Calibri" w:eastAsia="Times New Roman" w:hAnsi="Calibri" w:cs="Calibri"/>
          <w:color w:val="000000"/>
        </w:rPr>
        <w:t xml:space="preserve">requirements, volume of data, </w:t>
      </w:r>
      <w:r w:rsidR="00016E2A">
        <w:rPr>
          <w:rFonts w:ascii="Calibri" w:eastAsia="Times New Roman" w:hAnsi="Calibri" w:cs="Calibri"/>
          <w:color w:val="000000"/>
        </w:rPr>
        <w:t xml:space="preserve">programs to be converted, type of </w:t>
      </w:r>
      <w:r>
        <w:rPr>
          <w:rFonts w:ascii="Calibri" w:eastAsia="Times New Roman" w:hAnsi="Calibri" w:cs="Calibri"/>
          <w:color w:val="000000"/>
        </w:rPr>
        <w:t>statewide implementation</w:t>
      </w:r>
      <w:r w:rsidR="00016E2A">
        <w:rPr>
          <w:rFonts w:ascii="Calibri" w:eastAsia="Times New Roman" w:hAnsi="Calibri" w:cs="Calibri"/>
          <w:color w:val="000000"/>
        </w:rPr>
        <w:t>,</w:t>
      </w:r>
      <w:r w:rsidR="00C51C78">
        <w:rPr>
          <w:rFonts w:ascii="Calibri" w:eastAsia="Times New Roman" w:hAnsi="Calibri" w:cs="Calibri"/>
          <w:color w:val="000000"/>
        </w:rPr>
        <w:t xml:space="preserve"> and staff required to support the initiative after implementation.</w:t>
      </w:r>
    </w:p>
    <w:p w14:paraId="0AB89023" w14:textId="77777777" w:rsidR="00E505A5" w:rsidRDefault="00E505A5" w:rsidP="00617407">
      <w:pPr>
        <w:spacing w:after="0" w:line="240" w:lineRule="auto"/>
        <w:ind w:left="720" w:right="1350"/>
        <w:jc w:val="both"/>
        <w:rPr>
          <w:rFonts w:ascii="Calibri" w:eastAsia="Times New Roman" w:hAnsi="Calibri" w:cs="Calibri"/>
          <w:color w:val="000000"/>
        </w:rPr>
      </w:pPr>
      <w:r>
        <w:rPr>
          <w:rFonts w:ascii="Calibri" w:eastAsia="Times New Roman" w:hAnsi="Calibri" w:cs="Calibri"/>
          <w:color w:val="000000"/>
        </w:rPr>
        <w:t xml:space="preserve"> </w:t>
      </w:r>
    </w:p>
    <w:p w14:paraId="657E402A" w14:textId="77777777" w:rsidR="00515FC4" w:rsidRDefault="00515FC4" w:rsidP="00617407">
      <w:pPr>
        <w:pStyle w:val="ListParagraph"/>
        <w:numPr>
          <w:ilvl w:val="0"/>
          <w:numId w:val="5"/>
        </w:numPr>
        <w:spacing w:after="0" w:line="240" w:lineRule="auto"/>
        <w:ind w:right="1350"/>
        <w:jc w:val="both"/>
        <w:rPr>
          <w:rFonts w:ascii="Calibri" w:eastAsia="Times New Roman" w:hAnsi="Calibri" w:cs="Calibri"/>
          <w:color w:val="000000"/>
        </w:rPr>
      </w:pPr>
      <w:r>
        <w:rPr>
          <w:rFonts w:ascii="Calibri" w:eastAsia="Times New Roman" w:hAnsi="Calibri" w:cs="Calibri"/>
          <w:color w:val="000000"/>
        </w:rPr>
        <w:t>18 to 24 months for planning, assessment, hardware/software procurement, application code transfer (automated), testing and implementation</w:t>
      </w:r>
    </w:p>
    <w:p w14:paraId="377086F7" w14:textId="77777777" w:rsidR="00515FC4" w:rsidRDefault="00515FC4" w:rsidP="00617407">
      <w:pPr>
        <w:pStyle w:val="ListParagraph"/>
        <w:numPr>
          <w:ilvl w:val="0"/>
          <w:numId w:val="5"/>
        </w:numPr>
        <w:spacing w:after="0" w:line="240" w:lineRule="auto"/>
        <w:ind w:right="1350"/>
        <w:jc w:val="both"/>
        <w:rPr>
          <w:rFonts w:ascii="Calibri" w:eastAsia="Times New Roman" w:hAnsi="Calibri" w:cs="Calibri"/>
          <w:color w:val="000000"/>
        </w:rPr>
      </w:pPr>
      <w:r>
        <w:rPr>
          <w:rFonts w:ascii="Calibri" w:eastAsia="Times New Roman" w:hAnsi="Calibri" w:cs="Calibri"/>
          <w:color w:val="000000"/>
        </w:rPr>
        <w:t>Anywhere between $5M to $15M depending on the volume of source code, applications and data</w:t>
      </w:r>
    </w:p>
    <w:p w14:paraId="72F6874C" w14:textId="16208187" w:rsidR="00515FC4" w:rsidRDefault="00515FC4" w:rsidP="00617407">
      <w:pPr>
        <w:pStyle w:val="ListParagraph"/>
        <w:numPr>
          <w:ilvl w:val="0"/>
          <w:numId w:val="5"/>
        </w:numPr>
        <w:spacing w:after="0" w:line="240" w:lineRule="auto"/>
        <w:ind w:right="1350"/>
        <w:jc w:val="both"/>
        <w:rPr>
          <w:rFonts w:ascii="Calibri" w:eastAsia="Times New Roman" w:hAnsi="Calibri" w:cs="Calibri"/>
          <w:color w:val="000000"/>
        </w:rPr>
      </w:pPr>
      <w:r>
        <w:rPr>
          <w:rFonts w:ascii="Calibri" w:eastAsia="Times New Roman" w:hAnsi="Calibri" w:cs="Calibri"/>
          <w:color w:val="000000"/>
        </w:rPr>
        <w:t xml:space="preserve">Data Conversion – quality of data and data integrity determines </w:t>
      </w:r>
      <w:r w:rsidR="007C0159">
        <w:rPr>
          <w:rFonts w:ascii="Calibri" w:eastAsia="Times New Roman" w:hAnsi="Calibri" w:cs="Calibri"/>
          <w:color w:val="000000"/>
        </w:rPr>
        <w:t>the duration for data migration a</w:t>
      </w:r>
      <w:r>
        <w:rPr>
          <w:rFonts w:ascii="Calibri" w:eastAsia="Times New Roman" w:hAnsi="Calibri" w:cs="Calibri"/>
          <w:color w:val="000000"/>
        </w:rPr>
        <w:t>nd testing</w:t>
      </w:r>
    </w:p>
    <w:p w14:paraId="4E81973A" w14:textId="77777777" w:rsidR="00016E2A" w:rsidRDefault="0077093F" w:rsidP="00016E2A">
      <w:pPr>
        <w:pStyle w:val="ListParagraph"/>
        <w:numPr>
          <w:ilvl w:val="0"/>
          <w:numId w:val="5"/>
        </w:numPr>
        <w:spacing w:after="0" w:line="240" w:lineRule="auto"/>
        <w:ind w:right="1350"/>
        <w:jc w:val="both"/>
        <w:rPr>
          <w:rFonts w:ascii="Calibri" w:eastAsia="Times New Roman" w:hAnsi="Calibri" w:cs="Calibri"/>
          <w:color w:val="000000"/>
        </w:rPr>
      </w:pPr>
      <w:r>
        <w:rPr>
          <w:rFonts w:ascii="Calibri" w:eastAsia="Times New Roman" w:hAnsi="Calibri" w:cs="Calibri"/>
          <w:color w:val="000000"/>
        </w:rPr>
        <w:t xml:space="preserve">Implementation </w:t>
      </w:r>
      <w:r w:rsidR="00016E2A">
        <w:rPr>
          <w:rFonts w:ascii="Calibri" w:eastAsia="Times New Roman" w:hAnsi="Calibri" w:cs="Calibri"/>
          <w:color w:val="000000"/>
        </w:rPr>
        <w:t>Strategy</w:t>
      </w:r>
    </w:p>
    <w:p w14:paraId="0843A9F9" w14:textId="77777777" w:rsidR="00016E2A" w:rsidRDefault="00016E2A" w:rsidP="00016E2A">
      <w:pPr>
        <w:pStyle w:val="ListParagraph"/>
        <w:numPr>
          <w:ilvl w:val="1"/>
          <w:numId w:val="5"/>
        </w:numPr>
        <w:spacing w:after="0" w:line="240" w:lineRule="auto"/>
        <w:ind w:right="1350"/>
        <w:jc w:val="both"/>
        <w:rPr>
          <w:rFonts w:ascii="Calibri" w:eastAsia="Times New Roman" w:hAnsi="Calibri" w:cs="Calibri"/>
          <w:color w:val="000000"/>
        </w:rPr>
      </w:pPr>
      <w:r w:rsidRPr="00016E2A">
        <w:rPr>
          <w:rFonts w:ascii="Calibri" w:eastAsia="Times New Roman" w:hAnsi="Calibri" w:cs="Calibri"/>
          <w:color w:val="000000"/>
        </w:rPr>
        <w:t>Duration of p</w:t>
      </w:r>
      <w:r w:rsidR="00C51C78" w:rsidRPr="00016E2A">
        <w:rPr>
          <w:rFonts w:ascii="Calibri" w:eastAsia="Times New Roman" w:hAnsi="Calibri" w:cs="Calibri"/>
          <w:color w:val="000000"/>
        </w:rPr>
        <w:t>ilot phase</w:t>
      </w:r>
      <w:r w:rsidRPr="00016E2A">
        <w:rPr>
          <w:rFonts w:ascii="Calibri" w:eastAsia="Times New Roman" w:hAnsi="Calibri" w:cs="Calibri"/>
          <w:color w:val="000000"/>
        </w:rPr>
        <w:t xml:space="preserve"> </w:t>
      </w:r>
      <w:r w:rsidR="00C51C78" w:rsidRPr="00016E2A">
        <w:rPr>
          <w:rFonts w:ascii="Calibri" w:eastAsia="Times New Roman" w:hAnsi="Calibri" w:cs="Calibri"/>
          <w:color w:val="000000"/>
        </w:rPr>
        <w:t>and validation of system functions prior to statewide rollout</w:t>
      </w:r>
      <w:r w:rsidR="0084258B" w:rsidRPr="00016E2A">
        <w:rPr>
          <w:rFonts w:ascii="Calibri" w:eastAsia="Times New Roman" w:hAnsi="Calibri" w:cs="Calibri"/>
          <w:color w:val="000000"/>
        </w:rPr>
        <w:t xml:space="preserve">.  An alternate implementation strategy would be to consider a big bang rollout after rigorous testing and validation with the benefit of reduced implementation costs and </w:t>
      </w:r>
      <w:r w:rsidRPr="00016E2A">
        <w:rPr>
          <w:rFonts w:ascii="Calibri" w:eastAsia="Times New Roman" w:hAnsi="Calibri" w:cs="Calibri"/>
          <w:color w:val="000000"/>
        </w:rPr>
        <w:t xml:space="preserve">no </w:t>
      </w:r>
      <w:r w:rsidR="0084258B" w:rsidRPr="00016E2A">
        <w:rPr>
          <w:rFonts w:ascii="Calibri" w:eastAsia="Times New Roman" w:hAnsi="Calibri" w:cs="Calibri"/>
          <w:color w:val="000000"/>
        </w:rPr>
        <w:t xml:space="preserve">data synchronization requirements.   </w:t>
      </w:r>
    </w:p>
    <w:p w14:paraId="0CB358D1" w14:textId="6FBE157C" w:rsidR="0077093F" w:rsidRPr="00016E2A" w:rsidRDefault="0077093F" w:rsidP="00016E2A">
      <w:pPr>
        <w:pStyle w:val="ListParagraph"/>
        <w:numPr>
          <w:ilvl w:val="1"/>
          <w:numId w:val="5"/>
        </w:numPr>
        <w:spacing w:after="0" w:line="240" w:lineRule="auto"/>
        <w:ind w:right="1350"/>
        <w:jc w:val="both"/>
        <w:rPr>
          <w:rFonts w:ascii="Calibri" w:eastAsia="Times New Roman" w:hAnsi="Calibri" w:cs="Calibri"/>
          <w:color w:val="000000"/>
        </w:rPr>
      </w:pPr>
      <w:r w:rsidRPr="00016E2A">
        <w:rPr>
          <w:rFonts w:ascii="Calibri" w:eastAsia="Times New Roman" w:hAnsi="Calibri" w:cs="Calibri"/>
          <w:color w:val="000000"/>
        </w:rPr>
        <w:t>Regional Rollout</w:t>
      </w:r>
      <w:r w:rsidR="00C51C78" w:rsidRPr="00016E2A">
        <w:rPr>
          <w:rFonts w:ascii="Calibri" w:eastAsia="Times New Roman" w:hAnsi="Calibri" w:cs="Calibri"/>
          <w:color w:val="000000"/>
        </w:rPr>
        <w:t xml:space="preserve"> – Limit the rollout phases to </w:t>
      </w:r>
      <w:r w:rsidR="0084258B" w:rsidRPr="00016E2A">
        <w:rPr>
          <w:rFonts w:ascii="Calibri" w:eastAsia="Times New Roman" w:hAnsi="Calibri" w:cs="Calibri"/>
          <w:color w:val="000000"/>
        </w:rPr>
        <w:t xml:space="preserve">short cycles and </w:t>
      </w:r>
      <w:r w:rsidR="00C51C78" w:rsidRPr="00016E2A">
        <w:rPr>
          <w:rFonts w:ascii="Calibri" w:eastAsia="Times New Roman" w:hAnsi="Calibri" w:cs="Calibri"/>
          <w:color w:val="000000"/>
        </w:rPr>
        <w:t xml:space="preserve">avoid cost overruns as two systems will required maintenance </w:t>
      </w:r>
    </w:p>
    <w:p w14:paraId="298D441E" w14:textId="26E2AA75" w:rsidR="007C0159" w:rsidRDefault="0077093F" w:rsidP="00617407">
      <w:pPr>
        <w:pStyle w:val="ListParagraph"/>
        <w:numPr>
          <w:ilvl w:val="0"/>
          <w:numId w:val="5"/>
        </w:numPr>
        <w:spacing w:after="0" w:line="240" w:lineRule="auto"/>
        <w:ind w:right="1350"/>
        <w:jc w:val="both"/>
        <w:rPr>
          <w:rFonts w:ascii="Calibri" w:eastAsia="Times New Roman" w:hAnsi="Calibri" w:cs="Calibri"/>
          <w:color w:val="000000"/>
        </w:rPr>
      </w:pPr>
      <w:r>
        <w:rPr>
          <w:rFonts w:ascii="Calibri" w:eastAsia="Times New Roman" w:hAnsi="Calibri" w:cs="Calibri"/>
          <w:color w:val="000000"/>
        </w:rPr>
        <w:t>Size</w:t>
      </w:r>
      <w:r w:rsidR="00016E2A">
        <w:rPr>
          <w:rFonts w:ascii="Calibri" w:eastAsia="Times New Roman" w:hAnsi="Calibri" w:cs="Calibri"/>
          <w:color w:val="000000"/>
        </w:rPr>
        <w:t xml:space="preserve"> of code to be converted and d</w:t>
      </w:r>
      <w:r>
        <w:rPr>
          <w:rFonts w:ascii="Calibri" w:eastAsia="Times New Roman" w:hAnsi="Calibri" w:cs="Calibri"/>
          <w:color w:val="000000"/>
        </w:rPr>
        <w:t xml:space="preserve">ata </w:t>
      </w:r>
      <w:r w:rsidR="00016E2A">
        <w:rPr>
          <w:rFonts w:ascii="Calibri" w:eastAsia="Times New Roman" w:hAnsi="Calibri" w:cs="Calibri"/>
          <w:color w:val="000000"/>
        </w:rPr>
        <w:t>v</w:t>
      </w:r>
      <w:r>
        <w:rPr>
          <w:rFonts w:ascii="Calibri" w:eastAsia="Times New Roman" w:hAnsi="Calibri" w:cs="Calibri"/>
          <w:color w:val="000000"/>
        </w:rPr>
        <w:t>olume</w:t>
      </w:r>
    </w:p>
    <w:p w14:paraId="60B21F8C" w14:textId="52E95CC7" w:rsidR="00016E2A" w:rsidRDefault="00016E2A" w:rsidP="00617407">
      <w:pPr>
        <w:pStyle w:val="ListParagraph"/>
        <w:numPr>
          <w:ilvl w:val="0"/>
          <w:numId w:val="5"/>
        </w:numPr>
        <w:spacing w:after="0" w:line="240" w:lineRule="auto"/>
        <w:ind w:right="1350"/>
        <w:jc w:val="both"/>
        <w:rPr>
          <w:rFonts w:ascii="Calibri" w:eastAsia="Times New Roman" w:hAnsi="Calibri" w:cs="Calibri"/>
          <w:color w:val="000000"/>
        </w:rPr>
      </w:pPr>
      <w:r>
        <w:rPr>
          <w:rFonts w:ascii="Calibri" w:eastAsia="Times New Roman" w:hAnsi="Calibri" w:cs="Calibri"/>
          <w:color w:val="000000"/>
        </w:rPr>
        <w:t>Number of commercial system</w:t>
      </w:r>
      <w:r w:rsidR="00054686">
        <w:rPr>
          <w:rFonts w:ascii="Calibri" w:eastAsia="Times New Roman" w:hAnsi="Calibri" w:cs="Calibri"/>
          <w:color w:val="000000"/>
        </w:rPr>
        <w:t xml:space="preserve"> component</w:t>
      </w:r>
      <w:r>
        <w:rPr>
          <w:rFonts w:ascii="Calibri" w:eastAsia="Times New Roman" w:hAnsi="Calibri" w:cs="Calibri"/>
          <w:color w:val="000000"/>
        </w:rPr>
        <w:t xml:space="preserve">s that don’t have a </w:t>
      </w:r>
      <w:r w:rsidR="00054686">
        <w:rPr>
          <w:rFonts w:ascii="Calibri" w:eastAsia="Times New Roman" w:hAnsi="Calibri" w:cs="Calibri"/>
          <w:color w:val="000000"/>
        </w:rPr>
        <w:t>new technology platform</w:t>
      </w:r>
      <w:r>
        <w:rPr>
          <w:rFonts w:ascii="Calibri" w:eastAsia="Times New Roman" w:hAnsi="Calibri" w:cs="Calibri"/>
          <w:color w:val="000000"/>
        </w:rPr>
        <w:t xml:space="preserve"> equivalent (i.e. the</w:t>
      </w:r>
      <w:r w:rsidR="00054686">
        <w:rPr>
          <w:rFonts w:ascii="Calibri" w:eastAsia="Times New Roman" w:hAnsi="Calibri" w:cs="Calibri"/>
          <w:color w:val="000000"/>
        </w:rPr>
        <w:t xml:space="preserve"> COTS document generation system isn’t supported anymore and a completely different product will need to be used</w:t>
      </w:r>
      <w:r>
        <w:rPr>
          <w:rFonts w:ascii="Calibri" w:eastAsia="Times New Roman" w:hAnsi="Calibri" w:cs="Calibri"/>
          <w:color w:val="000000"/>
        </w:rPr>
        <w:t>)</w:t>
      </w:r>
    </w:p>
    <w:p w14:paraId="304780AD" w14:textId="77777777" w:rsidR="00760F4D" w:rsidRDefault="00760F4D" w:rsidP="00760F4D">
      <w:pPr>
        <w:pStyle w:val="ListParagraph"/>
        <w:spacing w:after="0" w:line="240" w:lineRule="auto"/>
        <w:ind w:left="1440" w:right="1350"/>
        <w:jc w:val="both"/>
        <w:rPr>
          <w:rFonts w:ascii="Calibri" w:eastAsia="Times New Roman" w:hAnsi="Calibri" w:cs="Calibri"/>
          <w:color w:val="000000"/>
        </w:rPr>
      </w:pPr>
    </w:p>
    <w:p w14:paraId="0D7D54A0" w14:textId="02FBB66D" w:rsidR="000572F1" w:rsidRPr="00617407" w:rsidRDefault="000572F1" w:rsidP="00617407">
      <w:pPr>
        <w:pStyle w:val="ListParagraph"/>
        <w:numPr>
          <w:ilvl w:val="0"/>
          <w:numId w:val="1"/>
        </w:numPr>
        <w:ind w:right="1350"/>
        <w:rPr>
          <w:rStyle w:val="response-text"/>
          <w:b/>
        </w:rPr>
      </w:pPr>
      <w:r w:rsidRPr="00617407">
        <w:rPr>
          <w:rStyle w:val="response-text"/>
          <w:b/>
        </w:rPr>
        <w:t>Please list and explain the pros and cons, and any common pitfalls the states should know, for refactoring/</w:t>
      </w:r>
      <w:r w:rsidR="00A25BC0">
        <w:rPr>
          <w:rStyle w:val="response-text"/>
          <w:b/>
        </w:rPr>
        <w:t>re-platforming</w:t>
      </w:r>
      <w:r w:rsidRPr="00617407">
        <w:rPr>
          <w:rStyle w:val="response-text"/>
          <w:b/>
        </w:rPr>
        <w:t>.   What surprised you in your implementations?</w:t>
      </w:r>
    </w:p>
    <w:p w14:paraId="1C243799" w14:textId="77777777" w:rsidR="00515FC4" w:rsidRPr="003C23E1" w:rsidRDefault="00515FC4" w:rsidP="00617407">
      <w:pPr>
        <w:ind w:left="720" w:right="1350"/>
        <w:rPr>
          <w:rStyle w:val="response-text"/>
          <w:b/>
        </w:rPr>
      </w:pPr>
      <w:r w:rsidRPr="003C23E1">
        <w:rPr>
          <w:rStyle w:val="response-text"/>
          <w:b/>
        </w:rPr>
        <w:t>Pros</w:t>
      </w:r>
    </w:p>
    <w:p w14:paraId="3475A846" w14:textId="5D991309" w:rsidR="005F40CC" w:rsidRDefault="005F40CC" w:rsidP="00617407">
      <w:pPr>
        <w:pStyle w:val="ListParagraph"/>
        <w:numPr>
          <w:ilvl w:val="0"/>
          <w:numId w:val="7"/>
        </w:numPr>
        <w:ind w:right="1350"/>
        <w:jc w:val="both"/>
        <w:rPr>
          <w:rStyle w:val="response-text"/>
        </w:rPr>
      </w:pPr>
      <w:r>
        <w:rPr>
          <w:rStyle w:val="response-text"/>
        </w:rPr>
        <w:t>Relatively low cost</w:t>
      </w:r>
      <w:r w:rsidR="00054686">
        <w:rPr>
          <w:rStyle w:val="response-text"/>
        </w:rPr>
        <w:t xml:space="preserve"> of the project</w:t>
      </w:r>
      <w:r>
        <w:rPr>
          <w:rStyle w:val="response-text"/>
        </w:rPr>
        <w:t xml:space="preserve"> compared to system transfer or commercial platform implementation</w:t>
      </w:r>
    </w:p>
    <w:p w14:paraId="20C5480B" w14:textId="3A837901" w:rsidR="005F40CC" w:rsidRDefault="00054686" w:rsidP="00617407">
      <w:pPr>
        <w:pStyle w:val="ListParagraph"/>
        <w:numPr>
          <w:ilvl w:val="0"/>
          <w:numId w:val="7"/>
        </w:numPr>
        <w:ind w:right="1350"/>
        <w:jc w:val="both"/>
        <w:rPr>
          <w:rStyle w:val="response-text"/>
        </w:rPr>
      </w:pPr>
      <w:r>
        <w:rPr>
          <w:rStyle w:val="response-text"/>
        </w:rPr>
        <w:t>Low risk if automation of over 7</w:t>
      </w:r>
      <w:r w:rsidR="005F40CC">
        <w:rPr>
          <w:rStyle w:val="response-text"/>
        </w:rPr>
        <w:t>0% can be achieved</w:t>
      </w:r>
    </w:p>
    <w:p w14:paraId="4B6993D4" w14:textId="60C5F679" w:rsidR="005F40CC" w:rsidRDefault="005F40CC" w:rsidP="00617407">
      <w:pPr>
        <w:pStyle w:val="ListParagraph"/>
        <w:numPr>
          <w:ilvl w:val="0"/>
          <w:numId w:val="7"/>
        </w:numPr>
        <w:ind w:right="1350"/>
        <w:jc w:val="both"/>
        <w:rPr>
          <w:rStyle w:val="response-text"/>
        </w:rPr>
      </w:pPr>
      <w:r>
        <w:rPr>
          <w:rStyle w:val="response-text"/>
        </w:rPr>
        <w:t xml:space="preserve">Very low impact on system users because the system still functions </w:t>
      </w:r>
      <w:r w:rsidR="00054686">
        <w:rPr>
          <w:rStyle w:val="response-text"/>
        </w:rPr>
        <w:t xml:space="preserve">the same </w:t>
      </w:r>
      <w:r>
        <w:rPr>
          <w:rStyle w:val="response-text"/>
        </w:rPr>
        <w:t>as on the legacy platform</w:t>
      </w:r>
    </w:p>
    <w:p w14:paraId="2C5910F2" w14:textId="258D7B5E" w:rsidR="00515FC4" w:rsidRDefault="00515FC4" w:rsidP="00617407">
      <w:pPr>
        <w:pStyle w:val="ListParagraph"/>
        <w:numPr>
          <w:ilvl w:val="0"/>
          <w:numId w:val="7"/>
        </w:numPr>
        <w:ind w:right="1350"/>
        <w:jc w:val="both"/>
        <w:rPr>
          <w:rStyle w:val="response-text"/>
        </w:rPr>
      </w:pPr>
      <w:r>
        <w:rPr>
          <w:rStyle w:val="response-text"/>
        </w:rPr>
        <w:t xml:space="preserve">Migrating to </w:t>
      </w:r>
      <w:r w:rsidR="00054686">
        <w:rPr>
          <w:rStyle w:val="response-text"/>
        </w:rPr>
        <w:t xml:space="preserve">a </w:t>
      </w:r>
      <w:r>
        <w:rPr>
          <w:rStyle w:val="response-text"/>
        </w:rPr>
        <w:t>new technology and platform provides the opportunity to build add on services at a later stage</w:t>
      </w:r>
    </w:p>
    <w:p w14:paraId="6FEBE116" w14:textId="77777777" w:rsidR="00515FC4" w:rsidRDefault="00515FC4" w:rsidP="00617407">
      <w:pPr>
        <w:pStyle w:val="ListParagraph"/>
        <w:numPr>
          <w:ilvl w:val="0"/>
          <w:numId w:val="7"/>
        </w:numPr>
        <w:ind w:right="1350"/>
        <w:jc w:val="both"/>
        <w:rPr>
          <w:rStyle w:val="response-text"/>
        </w:rPr>
      </w:pPr>
      <w:r>
        <w:rPr>
          <w:rStyle w:val="response-text"/>
        </w:rPr>
        <w:t>Cost savings when aging mainframes are replaced</w:t>
      </w:r>
    </w:p>
    <w:p w14:paraId="401CCEF6" w14:textId="77777777" w:rsidR="00515FC4" w:rsidRDefault="00515FC4" w:rsidP="00617407">
      <w:pPr>
        <w:pStyle w:val="ListParagraph"/>
        <w:numPr>
          <w:ilvl w:val="0"/>
          <w:numId w:val="7"/>
        </w:numPr>
        <w:ind w:right="1350"/>
        <w:jc w:val="both"/>
        <w:rPr>
          <w:rStyle w:val="response-text"/>
        </w:rPr>
      </w:pPr>
      <w:r>
        <w:rPr>
          <w:rStyle w:val="response-text"/>
        </w:rPr>
        <w:t>Staff and required skillset</w:t>
      </w:r>
      <w:r w:rsidR="0038689E">
        <w:rPr>
          <w:rStyle w:val="response-text"/>
        </w:rPr>
        <w:t>s</w:t>
      </w:r>
      <w:r>
        <w:rPr>
          <w:rStyle w:val="response-text"/>
        </w:rPr>
        <w:t xml:space="preserve"> readily available </w:t>
      </w:r>
      <w:r w:rsidR="005F40CC">
        <w:rPr>
          <w:rStyle w:val="response-text"/>
        </w:rPr>
        <w:t>in the market</w:t>
      </w:r>
    </w:p>
    <w:p w14:paraId="2C3C95F9" w14:textId="76C6FCF2" w:rsidR="00F46D76" w:rsidRDefault="00F46D76" w:rsidP="00617407">
      <w:pPr>
        <w:pStyle w:val="ListParagraph"/>
        <w:numPr>
          <w:ilvl w:val="0"/>
          <w:numId w:val="7"/>
        </w:numPr>
        <w:ind w:right="1350"/>
        <w:jc w:val="both"/>
        <w:rPr>
          <w:rStyle w:val="response-text"/>
        </w:rPr>
      </w:pPr>
      <w:r>
        <w:rPr>
          <w:rStyle w:val="response-text"/>
        </w:rPr>
        <w:t xml:space="preserve">Existing </w:t>
      </w:r>
      <w:r w:rsidR="00054686">
        <w:rPr>
          <w:rStyle w:val="response-text"/>
        </w:rPr>
        <w:t xml:space="preserve">legacy </w:t>
      </w:r>
      <w:r>
        <w:rPr>
          <w:rStyle w:val="response-text"/>
        </w:rPr>
        <w:t xml:space="preserve">programmers that can code in the new technology will have an easier transition because </w:t>
      </w:r>
      <w:r w:rsidR="00054686">
        <w:rPr>
          <w:rStyle w:val="response-text"/>
        </w:rPr>
        <w:t xml:space="preserve">some of </w:t>
      </w:r>
      <w:r>
        <w:rPr>
          <w:rStyle w:val="response-text"/>
        </w:rPr>
        <w:t>the program structure is usually brought forward from the legacy to the new system.</w:t>
      </w:r>
    </w:p>
    <w:p w14:paraId="2B524CCC" w14:textId="77777777" w:rsidR="00515FC4" w:rsidRPr="003C23E1" w:rsidRDefault="00515FC4" w:rsidP="00617407">
      <w:pPr>
        <w:ind w:left="720" w:right="1350"/>
        <w:jc w:val="both"/>
        <w:rPr>
          <w:rStyle w:val="response-text"/>
          <w:b/>
        </w:rPr>
      </w:pPr>
      <w:r w:rsidRPr="003C23E1">
        <w:rPr>
          <w:rStyle w:val="response-text"/>
          <w:b/>
        </w:rPr>
        <w:t>Cons</w:t>
      </w:r>
    </w:p>
    <w:p w14:paraId="097CB47F" w14:textId="4AB49A7B" w:rsidR="005F40CC" w:rsidRDefault="00054686" w:rsidP="00617407">
      <w:pPr>
        <w:pStyle w:val="ListParagraph"/>
        <w:numPr>
          <w:ilvl w:val="0"/>
          <w:numId w:val="8"/>
        </w:numPr>
        <w:ind w:right="1350"/>
        <w:jc w:val="both"/>
        <w:rPr>
          <w:rStyle w:val="response-text"/>
        </w:rPr>
      </w:pPr>
      <w:r>
        <w:rPr>
          <w:rStyle w:val="response-text"/>
        </w:rPr>
        <w:t>Some of the l</w:t>
      </w:r>
      <w:r w:rsidR="005F40CC">
        <w:rPr>
          <w:rStyle w:val="response-text"/>
        </w:rPr>
        <w:t xml:space="preserve">egacy program coding structure is carried forward. For </w:t>
      </w:r>
      <w:r w:rsidR="003C23E1">
        <w:rPr>
          <w:rStyle w:val="response-text"/>
        </w:rPr>
        <w:t>example,</w:t>
      </w:r>
      <w:r w:rsidR="005F40CC">
        <w:rPr>
          <w:rStyle w:val="response-text"/>
        </w:rPr>
        <w:t xml:space="preserve"> COBOL is a procedural language. Re-platforming will bring the structure forward into </w:t>
      </w:r>
      <w:r>
        <w:rPr>
          <w:rStyle w:val="response-text"/>
        </w:rPr>
        <w:t xml:space="preserve">some of </w:t>
      </w:r>
      <w:r w:rsidR="005F40CC">
        <w:rPr>
          <w:rStyle w:val="response-text"/>
        </w:rPr>
        <w:t xml:space="preserve">the </w:t>
      </w:r>
      <w:r>
        <w:rPr>
          <w:rStyle w:val="response-text"/>
        </w:rPr>
        <w:t xml:space="preserve">new modules </w:t>
      </w:r>
      <w:r w:rsidR="005F40CC">
        <w:rPr>
          <w:rStyle w:val="response-text"/>
        </w:rPr>
        <w:t xml:space="preserve">even though </w:t>
      </w:r>
      <w:r>
        <w:rPr>
          <w:rStyle w:val="response-text"/>
        </w:rPr>
        <w:t xml:space="preserve">the new programming language </w:t>
      </w:r>
      <w:r w:rsidR="005F40CC">
        <w:rPr>
          <w:rStyle w:val="response-text"/>
        </w:rPr>
        <w:t>support</w:t>
      </w:r>
      <w:r>
        <w:rPr>
          <w:rStyle w:val="response-text"/>
        </w:rPr>
        <w:t>s</w:t>
      </w:r>
      <w:r w:rsidR="005F40CC">
        <w:rPr>
          <w:rStyle w:val="response-text"/>
        </w:rPr>
        <w:t xml:space="preserve"> object-oriented development</w:t>
      </w:r>
    </w:p>
    <w:p w14:paraId="102525C3" w14:textId="1CC74F19" w:rsidR="004D03D1" w:rsidRDefault="00054686" w:rsidP="00617407">
      <w:pPr>
        <w:pStyle w:val="ListParagraph"/>
        <w:numPr>
          <w:ilvl w:val="0"/>
          <w:numId w:val="8"/>
        </w:numPr>
        <w:ind w:right="1350"/>
        <w:jc w:val="both"/>
        <w:rPr>
          <w:rStyle w:val="response-text"/>
        </w:rPr>
      </w:pPr>
      <w:r>
        <w:rPr>
          <w:rStyle w:val="response-text"/>
        </w:rPr>
        <w:t>C</w:t>
      </w:r>
      <w:r w:rsidR="004D03D1">
        <w:rPr>
          <w:rStyle w:val="response-text"/>
        </w:rPr>
        <w:t xml:space="preserve">ommercial components integrated </w:t>
      </w:r>
      <w:r>
        <w:rPr>
          <w:rStyle w:val="response-text"/>
        </w:rPr>
        <w:t>into</w:t>
      </w:r>
      <w:r w:rsidR="004D03D1">
        <w:rPr>
          <w:rStyle w:val="response-text"/>
        </w:rPr>
        <w:t xml:space="preserve"> the legacy system may not have a </w:t>
      </w:r>
      <w:r>
        <w:rPr>
          <w:rStyle w:val="response-text"/>
        </w:rPr>
        <w:t>new technology</w:t>
      </w:r>
      <w:r w:rsidR="004D03D1">
        <w:rPr>
          <w:rStyle w:val="response-text"/>
        </w:rPr>
        <w:t xml:space="preserve"> equivalent which will require a new product to be acquired or developed to replace the component. </w:t>
      </w:r>
    </w:p>
    <w:p w14:paraId="7C265119" w14:textId="77777777" w:rsidR="004D03D1" w:rsidRDefault="004D03D1" w:rsidP="00617407">
      <w:pPr>
        <w:pStyle w:val="ListParagraph"/>
        <w:numPr>
          <w:ilvl w:val="0"/>
          <w:numId w:val="8"/>
        </w:numPr>
        <w:ind w:right="1350"/>
        <w:jc w:val="both"/>
        <w:rPr>
          <w:rStyle w:val="response-text"/>
        </w:rPr>
      </w:pPr>
      <w:r>
        <w:rPr>
          <w:rStyle w:val="response-text"/>
        </w:rPr>
        <w:t>Some modules may not be able to be automatically converted which will require the functionality to be migrated by a programmer which is expensive and raises the level of risk incrementally.</w:t>
      </w:r>
    </w:p>
    <w:p w14:paraId="6502332D" w14:textId="667247B5" w:rsidR="004D03D1" w:rsidRDefault="004D03D1" w:rsidP="00617407">
      <w:pPr>
        <w:pStyle w:val="ListParagraph"/>
        <w:numPr>
          <w:ilvl w:val="0"/>
          <w:numId w:val="8"/>
        </w:numPr>
        <w:ind w:right="1350"/>
        <w:jc w:val="both"/>
        <w:rPr>
          <w:rStyle w:val="response-text"/>
        </w:rPr>
      </w:pPr>
      <w:r>
        <w:rPr>
          <w:rStyle w:val="response-text"/>
        </w:rPr>
        <w:t>To more quickly and cost effectively re-platform a system some vendors will provide replacement or run-time modules that will be needed for the system to operate on the new platform. States should be fully aware of these modules, licensing costs, as well as how will the vendor keep them updated over the life of the system.</w:t>
      </w:r>
    </w:p>
    <w:p w14:paraId="014D3887" w14:textId="353E43BC" w:rsidR="002F6DE1" w:rsidRDefault="002F6DE1" w:rsidP="00617407">
      <w:pPr>
        <w:ind w:left="720" w:right="1350"/>
        <w:jc w:val="both"/>
        <w:rPr>
          <w:rStyle w:val="response-text"/>
          <w:b/>
        </w:rPr>
      </w:pPr>
      <w:r w:rsidRPr="002F6DE1">
        <w:rPr>
          <w:rStyle w:val="response-text"/>
          <w:b/>
        </w:rPr>
        <w:t>Common pitfalls</w:t>
      </w:r>
    </w:p>
    <w:p w14:paraId="68932F02" w14:textId="3C8AB3D6" w:rsidR="002F6DE1" w:rsidRPr="002F6DE1" w:rsidRDefault="002F6DE1" w:rsidP="00617407">
      <w:pPr>
        <w:pStyle w:val="ListParagraph"/>
        <w:numPr>
          <w:ilvl w:val="0"/>
          <w:numId w:val="24"/>
        </w:numPr>
        <w:ind w:right="1350"/>
        <w:jc w:val="both"/>
        <w:rPr>
          <w:rStyle w:val="response-text"/>
        </w:rPr>
      </w:pPr>
      <w:r w:rsidRPr="002F6DE1">
        <w:rPr>
          <w:rStyle w:val="response-text"/>
        </w:rPr>
        <w:t xml:space="preserve">Application code </w:t>
      </w:r>
      <w:r w:rsidR="00253C2C">
        <w:rPr>
          <w:rStyle w:val="response-text"/>
        </w:rPr>
        <w:t>that is missing, doesn’t compile, or that produces different results as the compiled modules in the legacy platform</w:t>
      </w:r>
    </w:p>
    <w:p w14:paraId="717F4986" w14:textId="4AC7A2AF" w:rsidR="002F6DE1" w:rsidRPr="002F6DE1" w:rsidRDefault="002F6DE1" w:rsidP="00617407">
      <w:pPr>
        <w:pStyle w:val="ListParagraph"/>
        <w:numPr>
          <w:ilvl w:val="0"/>
          <w:numId w:val="24"/>
        </w:numPr>
        <w:ind w:right="1350"/>
        <w:jc w:val="both"/>
        <w:rPr>
          <w:rStyle w:val="response-text"/>
        </w:rPr>
      </w:pPr>
      <w:r w:rsidRPr="002F6DE1">
        <w:rPr>
          <w:rStyle w:val="response-text"/>
        </w:rPr>
        <w:t>Business processes that are inefficient in the current system are carried over and continue to produce the same results</w:t>
      </w:r>
    </w:p>
    <w:p w14:paraId="3B3485CD" w14:textId="60CEB0A2" w:rsidR="002F6DE1" w:rsidRPr="002F6DE1" w:rsidRDefault="002F6DE1" w:rsidP="00617407">
      <w:pPr>
        <w:pStyle w:val="ListParagraph"/>
        <w:numPr>
          <w:ilvl w:val="0"/>
          <w:numId w:val="24"/>
        </w:numPr>
        <w:ind w:right="1350"/>
        <w:jc w:val="both"/>
        <w:rPr>
          <w:rStyle w:val="response-text"/>
        </w:rPr>
      </w:pPr>
      <w:r w:rsidRPr="002F6DE1">
        <w:rPr>
          <w:rStyle w:val="response-text"/>
        </w:rPr>
        <w:t>Data anomalies when uncovered c</w:t>
      </w:r>
      <w:r w:rsidR="00253C2C">
        <w:rPr>
          <w:rStyle w:val="response-text"/>
        </w:rPr>
        <w:t>an</w:t>
      </w:r>
      <w:r w:rsidRPr="002F6DE1">
        <w:rPr>
          <w:rStyle w:val="response-text"/>
        </w:rPr>
        <w:t xml:space="preserve"> lead to additional data cleanup actions</w:t>
      </w:r>
    </w:p>
    <w:p w14:paraId="68FDE781" w14:textId="7A057E1D" w:rsidR="002F6DE1" w:rsidRPr="002F6DE1" w:rsidRDefault="002F6DE1" w:rsidP="00617407">
      <w:pPr>
        <w:pStyle w:val="ListParagraph"/>
        <w:numPr>
          <w:ilvl w:val="0"/>
          <w:numId w:val="24"/>
        </w:numPr>
        <w:ind w:right="1350"/>
        <w:jc w:val="both"/>
        <w:rPr>
          <w:rStyle w:val="response-text"/>
        </w:rPr>
      </w:pPr>
      <w:r w:rsidRPr="002F6DE1">
        <w:rPr>
          <w:rStyle w:val="response-text"/>
        </w:rPr>
        <w:t>Ineffective and poor code structure could degrade system performance. Batch processing may be slower without some refactoring</w:t>
      </w:r>
    </w:p>
    <w:p w14:paraId="185E1298" w14:textId="3DCB9E31" w:rsidR="002F6DE1" w:rsidRPr="002F6DE1" w:rsidRDefault="002F6DE1" w:rsidP="00617407">
      <w:pPr>
        <w:pStyle w:val="ListParagraph"/>
        <w:numPr>
          <w:ilvl w:val="0"/>
          <w:numId w:val="24"/>
        </w:numPr>
        <w:ind w:right="1350"/>
        <w:jc w:val="both"/>
        <w:rPr>
          <w:rStyle w:val="response-text"/>
        </w:rPr>
      </w:pPr>
      <w:r w:rsidRPr="002F6DE1">
        <w:rPr>
          <w:rStyle w:val="response-text"/>
        </w:rPr>
        <w:t>Re-</w:t>
      </w:r>
      <w:proofErr w:type="spellStart"/>
      <w:r w:rsidRPr="002F6DE1">
        <w:rPr>
          <w:rStyle w:val="response-text"/>
        </w:rPr>
        <w:t>platformed</w:t>
      </w:r>
      <w:proofErr w:type="spellEnd"/>
      <w:r w:rsidRPr="002F6DE1">
        <w:rPr>
          <w:rStyle w:val="response-text"/>
        </w:rPr>
        <w:t xml:space="preserve"> systems aren’t necessarily easier to modify than the leg</w:t>
      </w:r>
      <w:r w:rsidR="00253C2C">
        <w:rPr>
          <w:rStyle w:val="response-text"/>
        </w:rPr>
        <w:t>acy systems because they bring some</w:t>
      </w:r>
      <w:r w:rsidRPr="002F6DE1">
        <w:rPr>
          <w:rStyle w:val="response-text"/>
        </w:rPr>
        <w:t xml:space="preserve"> of the legacy structures forward at the program level.</w:t>
      </w:r>
    </w:p>
    <w:p w14:paraId="6BFBFDCD" w14:textId="2D6B478D" w:rsidR="002F6DE1" w:rsidRPr="002F6DE1" w:rsidRDefault="002F6DE1" w:rsidP="00617407">
      <w:pPr>
        <w:pStyle w:val="ListParagraph"/>
        <w:numPr>
          <w:ilvl w:val="0"/>
          <w:numId w:val="24"/>
        </w:numPr>
        <w:ind w:right="1350"/>
        <w:jc w:val="both"/>
        <w:rPr>
          <w:rStyle w:val="response-text"/>
        </w:rPr>
      </w:pPr>
      <w:r w:rsidRPr="002F6DE1">
        <w:rPr>
          <w:rStyle w:val="response-text"/>
        </w:rPr>
        <w:t xml:space="preserve">Because </w:t>
      </w:r>
      <w:r w:rsidR="00253C2C">
        <w:rPr>
          <w:rStyle w:val="response-text"/>
        </w:rPr>
        <w:t>some legacy</w:t>
      </w:r>
      <w:r w:rsidRPr="002F6DE1">
        <w:rPr>
          <w:rStyle w:val="response-text"/>
        </w:rPr>
        <w:t xml:space="preserve"> code structure is brought forward in most re-</w:t>
      </w:r>
      <w:proofErr w:type="spellStart"/>
      <w:r w:rsidRPr="002F6DE1">
        <w:rPr>
          <w:rStyle w:val="response-text"/>
        </w:rPr>
        <w:t>platformed</w:t>
      </w:r>
      <w:proofErr w:type="spellEnd"/>
      <w:r w:rsidRPr="002F6DE1">
        <w:rPr>
          <w:rStyle w:val="response-text"/>
        </w:rPr>
        <w:t xml:space="preserve"> systems new staff will require assistance to understand the system and how it was converted. </w:t>
      </w:r>
    </w:p>
    <w:p w14:paraId="30B950ED" w14:textId="3D83C25A" w:rsidR="002F6DE1" w:rsidRPr="002F6DE1" w:rsidRDefault="002F6DE1" w:rsidP="00617407">
      <w:pPr>
        <w:pStyle w:val="ListParagraph"/>
        <w:numPr>
          <w:ilvl w:val="0"/>
          <w:numId w:val="24"/>
        </w:numPr>
        <w:ind w:right="1350"/>
        <w:jc w:val="both"/>
        <w:rPr>
          <w:rStyle w:val="response-text"/>
        </w:rPr>
      </w:pPr>
      <w:r w:rsidRPr="002F6DE1">
        <w:rPr>
          <w:rStyle w:val="response-text"/>
        </w:rPr>
        <w:t>The lines of code will usually increase due to an automated re-platforming process.</w:t>
      </w:r>
    </w:p>
    <w:p w14:paraId="294D0768" w14:textId="1F5561D0" w:rsidR="00253C2C" w:rsidRDefault="000123F5" w:rsidP="00253C2C">
      <w:pPr>
        <w:ind w:left="720" w:right="1350"/>
        <w:jc w:val="both"/>
        <w:rPr>
          <w:rStyle w:val="response-text"/>
          <w:b/>
        </w:rPr>
      </w:pPr>
      <w:r>
        <w:rPr>
          <w:rStyle w:val="response-text"/>
          <w:b/>
        </w:rPr>
        <w:t xml:space="preserve">What surprised </w:t>
      </w:r>
      <w:proofErr w:type="gramStart"/>
      <w:r>
        <w:rPr>
          <w:rStyle w:val="response-text"/>
          <w:b/>
        </w:rPr>
        <w:t>us</w:t>
      </w:r>
      <w:proofErr w:type="gramEnd"/>
    </w:p>
    <w:p w14:paraId="0B21E7E4" w14:textId="46C8CD9D" w:rsidR="00253C2C" w:rsidRDefault="00253C2C" w:rsidP="00253C2C">
      <w:pPr>
        <w:pStyle w:val="ListParagraph"/>
        <w:numPr>
          <w:ilvl w:val="0"/>
          <w:numId w:val="24"/>
        </w:numPr>
        <w:ind w:right="1350"/>
        <w:jc w:val="both"/>
        <w:rPr>
          <w:rStyle w:val="response-text"/>
        </w:rPr>
      </w:pPr>
      <w:r w:rsidRPr="002F6DE1">
        <w:rPr>
          <w:rStyle w:val="response-text"/>
        </w:rPr>
        <w:t xml:space="preserve">Application code </w:t>
      </w:r>
      <w:r>
        <w:rPr>
          <w:rStyle w:val="response-text"/>
        </w:rPr>
        <w:t xml:space="preserve">that is missing, doesn’t compile, or that produces different results </w:t>
      </w:r>
      <w:r w:rsidR="000123F5">
        <w:rPr>
          <w:rStyle w:val="response-text"/>
        </w:rPr>
        <w:t>from the</w:t>
      </w:r>
      <w:r>
        <w:rPr>
          <w:rStyle w:val="response-text"/>
        </w:rPr>
        <w:t xml:space="preserve"> compiled modules in the legacy platform</w:t>
      </w:r>
    </w:p>
    <w:p w14:paraId="55D3C711" w14:textId="334ADB0A" w:rsidR="00253C2C" w:rsidRDefault="00253C2C" w:rsidP="00253C2C">
      <w:pPr>
        <w:pStyle w:val="ListParagraph"/>
        <w:numPr>
          <w:ilvl w:val="0"/>
          <w:numId w:val="24"/>
        </w:numPr>
        <w:ind w:right="1350"/>
        <w:jc w:val="both"/>
        <w:rPr>
          <w:rStyle w:val="response-text"/>
        </w:rPr>
      </w:pPr>
      <w:r>
        <w:rPr>
          <w:rStyle w:val="response-text"/>
        </w:rPr>
        <w:t>Replacement products for commercial system components don’t provide exactly the same functionality as those used on the legacy system</w:t>
      </w:r>
    </w:p>
    <w:p w14:paraId="75FE2E80" w14:textId="41AEE34F" w:rsidR="00253C2C" w:rsidRDefault="000123F5" w:rsidP="00253C2C">
      <w:pPr>
        <w:pStyle w:val="ListParagraph"/>
        <w:numPr>
          <w:ilvl w:val="0"/>
          <w:numId w:val="24"/>
        </w:numPr>
        <w:ind w:right="1350"/>
        <w:jc w:val="both"/>
        <w:rPr>
          <w:rStyle w:val="response-text"/>
        </w:rPr>
      </w:pPr>
      <w:r>
        <w:rPr>
          <w:rStyle w:val="response-text"/>
        </w:rPr>
        <w:t>Finding new code during the Assessment Phase that we didn’t know about when we bid the work</w:t>
      </w:r>
    </w:p>
    <w:p w14:paraId="299636CA" w14:textId="1F0392D2" w:rsidR="000123F5" w:rsidRPr="002F6DE1" w:rsidRDefault="000123F5" w:rsidP="00253C2C">
      <w:pPr>
        <w:pStyle w:val="ListParagraph"/>
        <w:numPr>
          <w:ilvl w:val="0"/>
          <w:numId w:val="24"/>
        </w:numPr>
        <w:ind w:right="1350"/>
        <w:jc w:val="both"/>
        <w:rPr>
          <w:rStyle w:val="response-text"/>
        </w:rPr>
      </w:pPr>
      <w:r>
        <w:rPr>
          <w:rStyle w:val="response-text"/>
        </w:rPr>
        <w:t>Discovered that code in the legacy system wasn’t working correctly during system/user acceptance testing of the new technology system.</w:t>
      </w:r>
    </w:p>
    <w:p w14:paraId="6724578E" w14:textId="1F0392D2" w:rsidR="000123F5" w:rsidRDefault="000123F5" w:rsidP="000123F5">
      <w:pPr>
        <w:pStyle w:val="ListParagraph"/>
        <w:ind w:right="1350"/>
        <w:rPr>
          <w:rStyle w:val="response-text"/>
          <w:b/>
        </w:rPr>
      </w:pPr>
    </w:p>
    <w:p w14:paraId="26E3735A" w14:textId="1828CA18" w:rsidR="000572F1" w:rsidRDefault="000572F1" w:rsidP="00617407">
      <w:pPr>
        <w:pStyle w:val="ListParagraph"/>
        <w:numPr>
          <w:ilvl w:val="0"/>
          <w:numId w:val="1"/>
        </w:numPr>
        <w:ind w:right="1350"/>
        <w:rPr>
          <w:rStyle w:val="response-text"/>
          <w:b/>
        </w:rPr>
      </w:pPr>
      <w:r w:rsidRPr="009D3DB8">
        <w:rPr>
          <w:rStyle w:val="response-text"/>
          <w:b/>
        </w:rPr>
        <w:t>What are the most important things that a state should do to prepare for this approach?</w:t>
      </w:r>
    </w:p>
    <w:p w14:paraId="7ECCFC7D" w14:textId="387720F5" w:rsidR="00945DBD" w:rsidRDefault="00945DBD" w:rsidP="00617407">
      <w:pPr>
        <w:ind w:left="720" w:right="1350"/>
        <w:jc w:val="both"/>
        <w:rPr>
          <w:rStyle w:val="response-text"/>
        </w:rPr>
      </w:pPr>
      <w:r>
        <w:rPr>
          <w:rStyle w:val="response-text"/>
        </w:rPr>
        <w:t>S</w:t>
      </w:r>
      <w:r w:rsidR="002F6DE1">
        <w:rPr>
          <w:rStyle w:val="response-text"/>
        </w:rPr>
        <w:t>tates could begin an internal assessment initiated by the program management team supported by the IT department t</w:t>
      </w:r>
      <w:r>
        <w:rPr>
          <w:rStyle w:val="response-text"/>
        </w:rPr>
        <w:t xml:space="preserve">o determine the </w:t>
      </w:r>
      <w:r w:rsidR="002F6DE1">
        <w:rPr>
          <w:rStyle w:val="response-text"/>
        </w:rPr>
        <w:t>preferred approach.  A few guidelines are as follows:</w:t>
      </w:r>
    </w:p>
    <w:p w14:paraId="18FF3B7A" w14:textId="77777777" w:rsidR="0038689E" w:rsidRDefault="0038689E" w:rsidP="00760F4D">
      <w:pPr>
        <w:pStyle w:val="ListParagraph"/>
        <w:numPr>
          <w:ilvl w:val="0"/>
          <w:numId w:val="9"/>
        </w:numPr>
        <w:ind w:right="1350"/>
        <w:rPr>
          <w:rStyle w:val="response-text"/>
        </w:rPr>
      </w:pPr>
      <w:r>
        <w:rPr>
          <w:rStyle w:val="response-text"/>
        </w:rPr>
        <w:t>Preliminary assessment and evaluation of current system in terms of operating costs, staff skillset and clear definition of objectives and expected results</w:t>
      </w:r>
    </w:p>
    <w:p w14:paraId="129978BC" w14:textId="0E617B22" w:rsidR="0038689E" w:rsidRDefault="0038689E" w:rsidP="00760F4D">
      <w:pPr>
        <w:pStyle w:val="ListParagraph"/>
        <w:numPr>
          <w:ilvl w:val="0"/>
          <w:numId w:val="9"/>
        </w:numPr>
        <w:ind w:right="1350"/>
        <w:rPr>
          <w:rStyle w:val="response-text"/>
        </w:rPr>
      </w:pPr>
      <w:r>
        <w:rPr>
          <w:rStyle w:val="response-text"/>
        </w:rPr>
        <w:t>Assess and confirm existing business processes meet the program needs and do not require changes</w:t>
      </w:r>
      <w:r w:rsidR="0084258B">
        <w:rPr>
          <w:rStyle w:val="response-text"/>
        </w:rPr>
        <w:t xml:space="preserve">. In cases where the state determines business process changes are </w:t>
      </w:r>
      <w:r w:rsidR="000123F5">
        <w:rPr>
          <w:rStyle w:val="response-text"/>
        </w:rPr>
        <w:t>needed</w:t>
      </w:r>
      <w:r w:rsidR="00C453F0">
        <w:rPr>
          <w:rStyle w:val="response-text"/>
        </w:rPr>
        <w:t xml:space="preserve">, then the overall implementation approach would have to be further analyzed to determine the cost of implementing the changes as part of the re-platform project. </w:t>
      </w:r>
    </w:p>
    <w:p w14:paraId="24B98DBB" w14:textId="5BAA8A95" w:rsidR="0038689E" w:rsidRDefault="0038689E" w:rsidP="00760F4D">
      <w:pPr>
        <w:pStyle w:val="ListParagraph"/>
        <w:numPr>
          <w:ilvl w:val="0"/>
          <w:numId w:val="9"/>
        </w:numPr>
        <w:ind w:right="1350"/>
        <w:rPr>
          <w:rStyle w:val="response-text"/>
        </w:rPr>
      </w:pPr>
      <w:r>
        <w:rPr>
          <w:rStyle w:val="response-text"/>
        </w:rPr>
        <w:t xml:space="preserve">Work with the State IT department </w:t>
      </w:r>
      <w:r w:rsidR="000123F5">
        <w:rPr>
          <w:rStyle w:val="response-text"/>
        </w:rPr>
        <w:t xml:space="preserve">to </w:t>
      </w:r>
      <w:r>
        <w:rPr>
          <w:rStyle w:val="response-text"/>
        </w:rPr>
        <w:t>identify the preferred technology stack, procurement guidelines</w:t>
      </w:r>
      <w:r w:rsidR="000123F5">
        <w:rPr>
          <w:rStyle w:val="response-text"/>
        </w:rPr>
        <w:t>,</w:t>
      </w:r>
      <w:r>
        <w:rPr>
          <w:rStyle w:val="response-text"/>
        </w:rPr>
        <w:t xml:space="preserve"> and timelines</w:t>
      </w:r>
    </w:p>
    <w:p w14:paraId="7D7EF2B5" w14:textId="77777777" w:rsidR="0038689E" w:rsidRDefault="0038689E" w:rsidP="00760F4D">
      <w:pPr>
        <w:pStyle w:val="ListParagraph"/>
        <w:numPr>
          <w:ilvl w:val="0"/>
          <w:numId w:val="9"/>
        </w:numPr>
        <w:ind w:right="1350"/>
        <w:rPr>
          <w:rStyle w:val="response-text"/>
        </w:rPr>
      </w:pPr>
      <w:r>
        <w:rPr>
          <w:rStyle w:val="response-text"/>
        </w:rPr>
        <w:t xml:space="preserve">Review strategy </w:t>
      </w:r>
      <w:r w:rsidR="00945DBD">
        <w:rPr>
          <w:rStyle w:val="response-text"/>
        </w:rPr>
        <w:t xml:space="preserve">to evaluate alignment </w:t>
      </w:r>
      <w:r>
        <w:rPr>
          <w:rStyle w:val="response-text"/>
        </w:rPr>
        <w:t>with the long term plan for the agency and or state</w:t>
      </w:r>
    </w:p>
    <w:p w14:paraId="0A31F74D" w14:textId="1FD2CDF4" w:rsidR="00945DBD" w:rsidRDefault="00945DBD" w:rsidP="00760F4D">
      <w:pPr>
        <w:pStyle w:val="ListParagraph"/>
        <w:numPr>
          <w:ilvl w:val="0"/>
          <w:numId w:val="9"/>
        </w:numPr>
        <w:ind w:right="1350"/>
        <w:rPr>
          <w:rStyle w:val="response-text"/>
        </w:rPr>
      </w:pPr>
      <w:r>
        <w:rPr>
          <w:rStyle w:val="response-text"/>
        </w:rPr>
        <w:t>Define an approach and plan to handle system enhancements af</w:t>
      </w:r>
      <w:r w:rsidR="000123F5">
        <w:rPr>
          <w:rStyle w:val="response-text"/>
        </w:rPr>
        <w:t>ter modernization is completed</w:t>
      </w:r>
    </w:p>
    <w:p w14:paraId="117ACE6C" w14:textId="22258C51" w:rsidR="007C0159" w:rsidRPr="007C0159" w:rsidRDefault="007C0159" w:rsidP="00760F4D">
      <w:pPr>
        <w:pStyle w:val="ListParagraph"/>
        <w:numPr>
          <w:ilvl w:val="0"/>
          <w:numId w:val="9"/>
        </w:numPr>
        <w:ind w:right="1350"/>
        <w:rPr>
          <w:rStyle w:val="response-text"/>
        </w:rPr>
      </w:pPr>
      <w:r w:rsidRPr="007C0159">
        <w:rPr>
          <w:rStyle w:val="response-text"/>
        </w:rPr>
        <w:t>Delete programs and util</w:t>
      </w:r>
      <w:r w:rsidR="000123F5">
        <w:rPr>
          <w:rStyle w:val="response-text"/>
        </w:rPr>
        <w:t xml:space="preserve">ities that aren’t used anymore to </w:t>
      </w:r>
      <w:r w:rsidRPr="007C0159">
        <w:rPr>
          <w:rStyle w:val="response-text"/>
        </w:rPr>
        <w:t>reduce cost</w:t>
      </w:r>
      <w:r w:rsidR="000123F5">
        <w:rPr>
          <w:rStyle w:val="response-text"/>
        </w:rPr>
        <w:t xml:space="preserve">, </w:t>
      </w:r>
      <w:r w:rsidRPr="007C0159">
        <w:rPr>
          <w:rStyle w:val="response-text"/>
        </w:rPr>
        <w:t>complexity</w:t>
      </w:r>
      <w:r w:rsidR="000123F5">
        <w:rPr>
          <w:rStyle w:val="response-text"/>
        </w:rPr>
        <w:t>, and t</w:t>
      </w:r>
      <w:r w:rsidRPr="007C0159">
        <w:rPr>
          <w:rStyle w:val="response-text"/>
        </w:rPr>
        <w:t>esting</w:t>
      </w:r>
      <w:r w:rsidR="000123F5">
        <w:rPr>
          <w:rStyle w:val="response-text"/>
        </w:rPr>
        <w:t xml:space="preserve"> effort</w:t>
      </w:r>
    </w:p>
    <w:p w14:paraId="2F4DAEBF" w14:textId="7947EF23" w:rsidR="007C0159" w:rsidRPr="007C0159" w:rsidRDefault="002F6DE1" w:rsidP="00760F4D">
      <w:pPr>
        <w:pStyle w:val="ListParagraph"/>
        <w:numPr>
          <w:ilvl w:val="0"/>
          <w:numId w:val="9"/>
        </w:numPr>
        <w:ind w:right="1350"/>
        <w:rPr>
          <w:rStyle w:val="response-text"/>
        </w:rPr>
      </w:pPr>
      <w:r>
        <w:rPr>
          <w:rStyle w:val="response-text"/>
        </w:rPr>
        <w:t xml:space="preserve">Create a data cleansing plan and perform </w:t>
      </w:r>
      <w:r w:rsidR="007C0159" w:rsidRPr="007C0159">
        <w:rPr>
          <w:rStyle w:val="response-text"/>
        </w:rPr>
        <w:t>data</w:t>
      </w:r>
      <w:r>
        <w:rPr>
          <w:rStyle w:val="response-text"/>
        </w:rPr>
        <w:t xml:space="preserve"> purification to r</w:t>
      </w:r>
      <w:r w:rsidR="007C0159" w:rsidRPr="007C0159">
        <w:rPr>
          <w:rStyle w:val="response-text"/>
        </w:rPr>
        <w:t>educe cost and conversion issues</w:t>
      </w:r>
      <w:r>
        <w:rPr>
          <w:rStyle w:val="response-text"/>
        </w:rPr>
        <w:t xml:space="preserve"> that may arise during the data conversion phase</w:t>
      </w:r>
    </w:p>
    <w:p w14:paraId="5235A0FD" w14:textId="672A97D2" w:rsidR="007C0159" w:rsidRPr="007C0159" w:rsidRDefault="007C0159" w:rsidP="00760F4D">
      <w:pPr>
        <w:pStyle w:val="ListParagraph"/>
        <w:numPr>
          <w:ilvl w:val="0"/>
          <w:numId w:val="9"/>
        </w:numPr>
        <w:ind w:right="1350"/>
        <w:rPr>
          <w:rStyle w:val="response-text"/>
        </w:rPr>
      </w:pPr>
      <w:r w:rsidRPr="007C0159">
        <w:rPr>
          <w:rStyle w:val="response-text"/>
        </w:rPr>
        <w:t>Define criteria to measure code conversion for quality and maintainability</w:t>
      </w:r>
      <w:r w:rsidR="002F6DE1">
        <w:rPr>
          <w:rStyle w:val="response-text"/>
        </w:rPr>
        <w:t xml:space="preserve">. Establishing thresholds will help define the acceptance criteria during system implementation. </w:t>
      </w:r>
    </w:p>
    <w:p w14:paraId="6E6DEE50" w14:textId="2FC812E5" w:rsidR="007C0159" w:rsidRPr="007C0159" w:rsidRDefault="007C0159" w:rsidP="00760F4D">
      <w:pPr>
        <w:pStyle w:val="ListParagraph"/>
        <w:numPr>
          <w:ilvl w:val="0"/>
          <w:numId w:val="9"/>
        </w:numPr>
        <w:ind w:right="1350"/>
        <w:rPr>
          <w:rStyle w:val="response-text"/>
        </w:rPr>
      </w:pPr>
      <w:r w:rsidRPr="007C0159">
        <w:rPr>
          <w:rStyle w:val="response-text"/>
        </w:rPr>
        <w:t>Identify mainframe components that will need a corresponding product that runs on the new environment. For example, report management</w:t>
      </w:r>
      <w:r w:rsidR="002F6DE1">
        <w:rPr>
          <w:rStyle w:val="response-text"/>
        </w:rPr>
        <w:t xml:space="preserve">, data warehouse </w:t>
      </w:r>
      <w:r w:rsidR="00735C24">
        <w:rPr>
          <w:rStyle w:val="response-text"/>
        </w:rPr>
        <w:t xml:space="preserve">and retrieval, job scheduler, and </w:t>
      </w:r>
      <w:r w:rsidRPr="007C0159">
        <w:rPr>
          <w:rStyle w:val="response-text"/>
        </w:rPr>
        <w:t>name/address vali</w:t>
      </w:r>
      <w:r w:rsidR="002F6DE1">
        <w:rPr>
          <w:rStyle w:val="response-text"/>
        </w:rPr>
        <w:t>d</w:t>
      </w:r>
      <w:r w:rsidRPr="007C0159">
        <w:rPr>
          <w:rStyle w:val="response-text"/>
        </w:rPr>
        <w:t>ation.</w:t>
      </w:r>
    </w:p>
    <w:p w14:paraId="6D609980" w14:textId="77777777" w:rsidR="00617407" w:rsidRDefault="00617407" w:rsidP="00617407">
      <w:pPr>
        <w:pStyle w:val="ListParagraph"/>
        <w:ind w:left="1440" w:right="1350"/>
        <w:jc w:val="both"/>
        <w:rPr>
          <w:rStyle w:val="response-text"/>
        </w:rPr>
      </w:pPr>
    </w:p>
    <w:p w14:paraId="783FD78C" w14:textId="77777777" w:rsidR="000123F5" w:rsidRDefault="000123F5" w:rsidP="00617407">
      <w:pPr>
        <w:pStyle w:val="ListParagraph"/>
        <w:ind w:left="1440" w:right="1350"/>
        <w:jc w:val="both"/>
        <w:rPr>
          <w:rStyle w:val="response-text"/>
        </w:rPr>
      </w:pPr>
    </w:p>
    <w:p w14:paraId="443D0474" w14:textId="77777777" w:rsidR="000123F5" w:rsidRDefault="000123F5" w:rsidP="00617407">
      <w:pPr>
        <w:pStyle w:val="ListParagraph"/>
        <w:ind w:left="1440" w:right="1350"/>
        <w:jc w:val="both"/>
        <w:rPr>
          <w:rStyle w:val="response-text"/>
        </w:rPr>
      </w:pPr>
    </w:p>
    <w:p w14:paraId="3CCC0034" w14:textId="0F307996" w:rsidR="000572F1" w:rsidRPr="00735C24" w:rsidRDefault="000572F1" w:rsidP="00617407">
      <w:pPr>
        <w:pStyle w:val="ListParagraph"/>
        <w:numPr>
          <w:ilvl w:val="0"/>
          <w:numId w:val="1"/>
        </w:numPr>
        <w:ind w:right="1350"/>
        <w:rPr>
          <w:rStyle w:val="response-text"/>
          <w:b/>
        </w:rPr>
      </w:pPr>
      <w:r w:rsidRPr="00735C24">
        <w:rPr>
          <w:rStyle w:val="response-text"/>
          <w:b/>
        </w:rPr>
        <w:t>How does this type of child support system modernization effort fit with states who need to have an enterprise approach?</w:t>
      </w:r>
    </w:p>
    <w:p w14:paraId="766C169C" w14:textId="77777777" w:rsidR="008F1306" w:rsidRDefault="008F1306" w:rsidP="00617407">
      <w:pPr>
        <w:ind w:left="720" w:right="1350"/>
        <w:jc w:val="both"/>
        <w:rPr>
          <w:rStyle w:val="response-text"/>
        </w:rPr>
      </w:pPr>
      <w:r>
        <w:rPr>
          <w:rStyle w:val="response-text"/>
        </w:rPr>
        <w:t>Re-platforming can help the agency move toward the goal of being on an enterprise platform in several key ways:</w:t>
      </w:r>
    </w:p>
    <w:p w14:paraId="7254329E" w14:textId="12D6F45E" w:rsidR="008F1306" w:rsidRDefault="008F1306" w:rsidP="008F1306">
      <w:pPr>
        <w:pStyle w:val="ListParagraph"/>
        <w:numPr>
          <w:ilvl w:val="0"/>
          <w:numId w:val="25"/>
        </w:numPr>
        <w:ind w:right="1350"/>
        <w:jc w:val="both"/>
        <w:rPr>
          <w:rStyle w:val="response-text"/>
        </w:rPr>
      </w:pPr>
      <w:r>
        <w:rPr>
          <w:rStyle w:val="response-text"/>
        </w:rPr>
        <w:t xml:space="preserve">If the agency is using a standard technology platform </w:t>
      </w:r>
      <w:r w:rsidR="002B30C9">
        <w:rPr>
          <w:rStyle w:val="response-text"/>
        </w:rPr>
        <w:t xml:space="preserve">for the enterprise </w:t>
      </w:r>
      <w:r>
        <w:rPr>
          <w:rStyle w:val="response-text"/>
        </w:rPr>
        <w:t>the migration of the child support system to the same technology can make data sharing easier, help the agency develop programming resources that understand the child support program and the enterprise technology, put data into structures that are easier to access, and eliminate unique system technologies that require specialized resources to support</w:t>
      </w:r>
    </w:p>
    <w:p w14:paraId="284FB3DB" w14:textId="74E28E8A" w:rsidR="00945DBD" w:rsidRDefault="008F1306" w:rsidP="008F1306">
      <w:pPr>
        <w:pStyle w:val="ListParagraph"/>
        <w:numPr>
          <w:ilvl w:val="0"/>
          <w:numId w:val="25"/>
        </w:numPr>
        <w:ind w:right="1350"/>
        <w:jc w:val="both"/>
        <w:rPr>
          <w:rStyle w:val="response-text"/>
        </w:rPr>
      </w:pPr>
      <w:r>
        <w:rPr>
          <w:rStyle w:val="response-text"/>
        </w:rPr>
        <w:t>Re-platforming will force the agency to go through the process of identifying unused programs/utilities</w:t>
      </w:r>
      <w:r w:rsidR="002B30C9">
        <w:rPr>
          <w:rStyle w:val="response-text"/>
        </w:rPr>
        <w:t>, develop a more updated set of test scenarios, update system documentation,</w:t>
      </w:r>
      <w:r>
        <w:rPr>
          <w:rStyle w:val="response-text"/>
        </w:rPr>
        <w:t xml:space="preserve"> and clean up system data</w:t>
      </w:r>
    </w:p>
    <w:p w14:paraId="41E27AD5" w14:textId="7FD14C5A" w:rsidR="008F1306" w:rsidRDefault="002B30C9" w:rsidP="008F1306">
      <w:pPr>
        <w:pStyle w:val="ListParagraph"/>
        <w:numPr>
          <w:ilvl w:val="0"/>
          <w:numId w:val="25"/>
        </w:numPr>
        <w:ind w:right="1350"/>
        <w:jc w:val="both"/>
        <w:rPr>
          <w:rStyle w:val="response-text"/>
        </w:rPr>
      </w:pPr>
      <w:r>
        <w:rPr>
          <w:rStyle w:val="response-text"/>
        </w:rPr>
        <w:t>New technology products may be available to exchange data in real-time with the enterprise system</w:t>
      </w:r>
    </w:p>
    <w:p w14:paraId="6A212F87" w14:textId="32F392C8" w:rsidR="008F1306" w:rsidRDefault="002B30C9" w:rsidP="002B30C9">
      <w:pPr>
        <w:ind w:left="720" w:right="1350"/>
        <w:jc w:val="both"/>
        <w:rPr>
          <w:rStyle w:val="response-text"/>
        </w:rPr>
      </w:pPr>
      <w:r>
        <w:rPr>
          <w:rStyle w:val="response-text"/>
        </w:rPr>
        <w:t>Conduent has always viewed re-platforming/refactoring as a step in the modernization process. It should not be avoided even if the agency uses a commercial or custom developed enterprise platform.</w:t>
      </w:r>
    </w:p>
    <w:p w14:paraId="4552C185" w14:textId="77777777" w:rsidR="002B30C9" w:rsidRPr="00945DBD" w:rsidRDefault="002B30C9" w:rsidP="002B30C9">
      <w:pPr>
        <w:ind w:left="720" w:right="1350"/>
        <w:jc w:val="both"/>
        <w:rPr>
          <w:rStyle w:val="response-text"/>
        </w:rPr>
      </w:pPr>
    </w:p>
    <w:p w14:paraId="776FF803" w14:textId="77777777" w:rsidR="006C4F37" w:rsidRDefault="006C4F37">
      <w:pPr>
        <w:rPr>
          <w:rStyle w:val="response-text"/>
          <w:b/>
        </w:rPr>
      </w:pPr>
      <w:r>
        <w:rPr>
          <w:rStyle w:val="response-text"/>
          <w:b/>
        </w:rPr>
        <w:br w:type="page"/>
      </w:r>
    </w:p>
    <w:p w14:paraId="4C87E7F6" w14:textId="44366FE8" w:rsidR="002D253C" w:rsidRDefault="000572F1" w:rsidP="00617407">
      <w:pPr>
        <w:pStyle w:val="ListParagraph"/>
        <w:numPr>
          <w:ilvl w:val="0"/>
          <w:numId w:val="1"/>
        </w:numPr>
        <w:ind w:right="1350"/>
        <w:rPr>
          <w:rStyle w:val="response-text"/>
          <w:b/>
        </w:rPr>
      </w:pPr>
      <w:r w:rsidRPr="009D3DB8">
        <w:rPr>
          <w:rStyle w:val="response-text"/>
          <w:b/>
        </w:rPr>
        <w:t>What haven’t we asked that we should have?</w:t>
      </w:r>
    </w:p>
    <w:p w14:paraId="14DA95B2" w14:textId="77777777" w:rsidR="00BC5743" w:rsidRDefault="00BC5743" w:rsidP="00617407">
      <w:pPr>
        <w:ind w:left="720" w:right="1350"/>
        <w:rPr>
          <w:rStyle w:val="response-text"/>
        </w:rPr>
      </w:pPr>
      <w:r>
        <w:rPr>
          <w:rStyle w:val="response-text"/>
        </w:rPr>
        <w:t xml:space="preserve">We believe the most important and relevant questions have been documented. </w:t>
      </w:r>
      <w:r w:rsidR="003C23E1">
        <w:rPr>
          <w:rStyle w:val="response-text"/>
        </w:rPr>
        <w:t xml:space="preserve"> A few additional topics and questions to be considered would be: </w:t>
      </w:r>
    </w:p>
    <w:p w14:paraId="3DDAF5BF" w14:textId="22F2C595" w:rsidR="0021007B" w:rsidRDefault="0021007B" w:rsidP="00617407">
      <w:pPr>
        <w:pStyle w:val="ListParagraph"/>
        <w:numPr>
          <w:ilvl w:val="0"/>
          <w:numId w:val="16"/>
        </w:numPr>
        <w:ind w:right="1350"/>
        <w:rPr>
          <w:rStyle w:val="response-text"/>
        </w:rPr>
      </w:pPr>
      <w:r>
        <w:rPr>
          <w:rStyle w:val="response-text"/>
        </w:rPr>
        <w:t xml:space="preserve">Will the state perform the testing which is a major </w:t>
      </w:r>
      <w:r w:rsidR="00B85493">
        <w:rPr>
          <w:rStyle w:val="response-text"/>
        </w:rPr>
        <w:t xml:space="preserve">issue as it pertains to staff availability and associated </w:t>
      </w:r>
      <w:r>
        <w:rPr>
          <w:rStyle w:val="response-text"/>
        </w:rPr>
        <w:t>cost</w:t>
      </w:r>
      <w:r w:rsidR="00B85493">
        <w:rPr>
          <w:rStyle w:val="response-text"/>
        </w:rPr>
        <w:t>?</w:t>
      </w:r>
      <w:r w:rsidR="002F6DE1">
        <w:rPr>
          <w:rStyle w:val="response-text"/>
        </w:rPr>
        <w:t xml:space="preserve"> </w:t>
      </w:r>
      <w:r>
        <w:rPr>
          <w:rStyle w:val="response-text"/>
        </w:rPr>
        <w:t xml:space="preserve">Few states have well documented systems, so asking a vendor to come in and </w:t>
      </w:r>
      <w:r w:rsidR="00735C24">
        <w:rPr>
          <w:rStyle w:val="response-text"/>
        </w:rPr>
        <w:t xml:space="preserve">perform a functional </w:t>
      </w:r>
      <w:r>
        <w:rPr>
          <w:rStyle w:val="response-text"/>
        </w:rPr>
        <w:t xml:space="preserve">test </w:t>
      </w:r>
      <w:r w:rsidR="00735C24">
        <w:rPr>
          <w:rStyle w:val="response-text"/>
        </w:rPr>
        <w:t xml:space="preserve">of </w:t>
      </w:r>
      <w:r>
        <w:rPr>
          <w:rStyle w:val="response-text"/>
        </w:rPr>
        <w:t>the system will require additional cost.</w:t>
      </w:r>
    </w:p>
    <w:p w14:paraId="14127CC7" w14:textId="1BC701AD" w:rsidR="0021007B" w:rsidRDefault="00A5550C" w:rsidP="00617407">
      <w:pPr>
        <w:pStyle w:val="ListParagraph"/>
        <w:numPr>
          <w:ilvl w:val="0"/>
          <w:numId w:val="16"/>
        </w:numPr>
        <w:ind w:right="1350"/>
        <w:rPr>
          <w:rStyle w:val="response-text"/>
        </w:rPr>
      </w:pPr>
      <w:r>
        <w:rPr>
          <w:rStyle w:val="response-text"/>
        </w:rPr>
        <w:t xml:space="preserve">How many State resources will be needed for the project? Many clients see this as an IT project, but adequate conversion and </w:t>
      </w:r>
      <w:r w:rsidR="00253C2C">
        <w:rPr>
          <w:rStyle w:val="response-text"/>
        </w:rPr>
        <w:t xml:space="preserve">system </w:t>
      </w:r>
      <w:r>
        <w:rPr>
          <w:rStyle w:val="response-text"/>
        </w:rPr>
        <w:t>testing requires business knowledge.</w:t>
      </w:r>
    </w:p>
    <w:p w14:paraId="24499059" w14:textId="77777777" w:rsidR="00A5550C" w:rsidRPr="00BC5743" w:rsidRDefault="00A5550C" w:rsidP="00617407">
      <w:pPr>
        <w:pStyle w:val="ListParagraph"/>
        <w:numPr>
          <w:ilvl w:val="0"/>
          <w:numId w:val="16"/>
        </w:numPr>
        <w:ind w:right="1350"/>
        <w:rPr>
          <w:rStyle w:val="response-text"/>
        </w:rPr>
      </w:pPr>
      <w:r>
        <w:rPr>
          <w:rStyle w:val="response-text"/>
        </w:rPr>
        <w:t>What percentage of automated conversion should I expect?</w:t>
      </w:r>
    </w:p>
    <w:p w14:paraId="353366B2" w14:textId="77777777" w:rsidR="002D253C" w:rsidRDefault="002D253C" w:rsidP="00737F7B">
      <w:pPr>
        <w:ind w:right="1350"/>
      </w:pPr>
    </w:p>
    <w:p w14:paraId="73D2E1BA" w14:textId="2AD4556D" w:rsidR="00737F7B" w:rsidRDefault="00737F7B" w:rsidP="00737F7B">
      <w:pPr>
        <w:ind w:left="720" w:right="1350"/>
      </w:pPr>
      <w:r>
        <w:t>NOTE: Conduent has included an attachment as a PDF from our partner Modern Systems. This is a whitepaper named Refactoring with Automated Conversion: COBOL to Java or C#.</w:t>
      </w:r>
    </w:p>
    <w:sectPr w:rsidR="00737F7B" w:rsidSect="00AE6108">
      <w:headerReference w:type="default" r:id="rId10"/>
      <w:footerReference w:type="default" r:id="rId11"/>
      <w:pgSz w:w="12240" w:h="15840" w:code="1"/>
      <w:pgMar w:top="1440" w:right="99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C8FEF" w14:textId="77777777" w:rsidR="005E0D3E" w:rsidRDefault="005E0D3E" w:rsidP="002D253C">
      <w:pPr>
        <w:spacing w:after="0" w:line="240" w:lineRule="auto"/>
      </w:pPr>
      <w:r>
        <w:separator/>
      </w:r>
    </w:p>
  </w:endnote>
  <w:endnote w:type="continuationSeparator" w:id="0">
    <w:p w14:paraId="7F81A31D" w14:textId="77777777" w:rsidR="005E0D3E" w:rsidRDefault="005E0D3E" w:rsidP="002D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851264"/>
      <w:docPartObj>
        <w:docPartGallery w:val="Page Numbers (Bottom of Page)"/>
        <w:docPartUnique/>
      </w:docPartObj>
    </w:sdtPr>
    <w:sdtEndPr>
      <w:rPr>
        <w:color w:val="7F7F7F" w:themeColor="background1" w:themeShade="7F"/>
        <w:spacing w:val="60"/>
      </w:rPr>
    </w:sdtEndPr>
    <w:sdtContent>
      <w:p w14:paraId="120858EA" w14:textId="0EB6DF76" w:rsidR="00A43906" w:rsidRDefault="00A43906" w:rsidP="00EC33BD">
        <w:pPr>
          <w:pStyle w:val="Footer"/>
          <w:pBdr>
            <w:top w:val="single" w:sz="4" w:space="1" w:color="D9D9D9" w:themeColor="background1" w:themeShade="D9"/>
          </w:pBdr>
          <w:spacing w:after="240"/>
        </w:pPr>
        <w:r w:rsidRPr="00760F4D">
          <w:rPr>
            <w:noProof/>
          </w:rPr>
          <w:drawing>
            <wp:anchor distT="0" distB="0" distL="114300" distR="114300" simplePos="0" relativeHeight="251658240" behindDoc="0" locked="0" layoutInCell="1" allowOverlap="1" wp14:anchorId="516C2DE2" wp14:editId="4E7A940B">
              <wp:simplePos x="0" y="0"/>
              <wp:positionH relativeFrom="column">
                <wp:posOffset>104775</wp:posOffset>
              </wp:positionH>
              <wp:positionV relativeFrom="paragraph">
                <wp:posOffset>74295</wp:posOffset>
              </wp:positionV>
              <wp:extent cx="1200150" cy="324485"/>
              <wp:effectExtent l="0" t="0" r="0" b="0"/>
              <wp:wrapNone/>
              <wp:docPr id="2" name="Picture 2" descr="C:\Users\C5069258\AppData\Local\Microsoft\Windows\Temporary Internet Files\Content.Outlook\RTJPB8PN\Condu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5069258\AppData\Local\Microsoft\Windows\Temporary Internet Files\Content.Outlook\RTJPB8PN\Conduent -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324485"/>
                      </a:xfrm>
                      <a:prstGeom prst="rect">
                        <a:avLst/>
                      </a:prstGeom>
                      <a:noFill/>
                      <a:ln>
                        <a:noFill/>
                      </a:ln>
                    </pic:spPr>
                  </pic:pic>
                </a:graphicData>
              </a:graphic>
            </wp:anchor>
          </w:drawing>
        </w:r>
        <w:r>
          <w:tab/>
        </w:r>
        <w:r>
          <w:tab/>
        </w:r>
        <w:r w:rsidRPr="00760F4D">
          <w:rPr>
            <w:color w:val="7F7F7F" w:themeColor="background1" w:themeShade="7F"/>
            <w:spacing w:val="60"/>
            <w:sz w:val="18"/>
            <w:szCs w:val="18"/>
          </w:rPr>
          <w:t>Page</w:t>
        </w:r>
        <w:r w:rsidRPr="00760F4D">
          <w:rPr>
            <w:sz w:val="18"/>
            <w:szCs w:val="18"/>
          </w:rPr>
          <w:t xml:space="preserve"> | </w:t>
        </w:r>
        <w:r w:rsidRPr="00760F4D">
          <w:rPr>
            <w:sz w:val="18"/>
            <w:szCs w:val="18"/>
          </w:rPr>
          <w:fldChar w:fldCharType="begin"/>
        </w:r>
        <w:r w:rsidRPr="00760F4D">
          <w:rPr>
            <w:sz w:val="18"/>
            <w:szCs w:val="18"/>
          </w:rPr>
          <w:instrText xml:space="preserve"> PAGE   \* MERGEFORMAT </w:instrText>
        </w:r>
        <w:r w:rsidRPr="00760F4D">
          <w:rPr>
            <w:sz w:val="18"/>
            <w:szCs w:val="18"/>
          </w:rPr>
          <w:fldChar w:fldCharType="separate"/>
        </w:r>
        <w:r w:rsidR="00971C0C" w:rsidRPr="00971C0C">
          <w:rPr>
            <w:b/>
            <w:bCs/>
            <w:noProof/>
            <w:sz w:val="18"/>
            <w:szCs w:val="18"/>
          </w:rPr>
          <w:t>2</w:t>
        </w:r>
        <w:r w:rsidRPr="00760F4D">
          <w:rPr>
            <w:b/>
            <w:bCs/>
            <w:noProof/>
            <w:sz w:val="18"/>
            <w:szCs w:val="18"/>
          </w:rPr>
          <w:fldChar w:fldCharType="end"/>
        </w:r>
      </w:p>
    </w:sdtContent>
  </w:sdt>
  <w:p w14:paraId="136C314A" w14:textId="46B972B9" w:rsidR="00A43906" w:rsidRDefault="00A4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35493" w14:textId="77777777" w:rsidR="005E0D3E" w:rsidRDefault="005E0D3E" w:rsidP="002D253C">
      <w:pPr>
        <w:spacing w:after="0" w:line="240" w:lineRule="auto"/>
      </w:pPr>
      <w:r>
        <w:separator/>
      </w:r>
    </w:p>
  </w:footnote>
  <w:footnote w:type="continuationSeparator" w:id="0">
    <w:p w14:paraId="70C570F1" w14:textId="77777777" w:rsidR="005E0D3E" w:rsidRDefault="005E0D3E" w:rsidP="002D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6ACD" w14:textId="3A849A7E" w:rsidR="00A43906" w:rsidRPr="00760F4D" w:rsidRDefault="00A43906" w:rsidP="00C47549">
    <w:pPr>
      <w:pStyle w:val="Header"/>
      <w:rPr>
        <w:rFonts w:ascii="Arial" w:hAnsi="Arial" w:cs="Arial"/>
        <w:b/>
        <w:sz w:val="24"/>
        <w:szCs w:val="24"/>
      </w:rPr>
    </w:pPr>
    <w:r w:rsidRPr="00760F4D">
      <w:rPr>
        <w:rFonts w:ascii="Arial" w:hAnsi="Arial" w:cs="Arial"/>
        <w:b/>
        <w:sz w:val="24"/>
        <w:szCs w:val="24"/>
      </w:rPr>
      <w:t>NCCSD Systems Workgroup Vendor Forums – Q&amp;A related to Refactoring/</w:t>
    </w:r>
    <w:r>
      <w:rPr>
        <w:rFonts w:ascii="Arial" w:hAnsi="Arial" w:cs="Arial"/>
        <w:b/>
        <w:sz w:val="24"/>
        <w:szCs w:val="24"/>
      </w:rPr>
      <w:t>Re-platforming</w:t>
    </w:r>
  </w:p>
  <w:p w14:paraId="40A170C6" w14:textId="18527ADD" w:rsidR="00A43906" w:rsidRDefault="00A43906" w:rsidP="00C47549">
    <w:pPr>
      <w:pStyle w:val="Header"/>
      <w:rPr>
        <w:b/>
        <w:sz w:val="28"/>
        <w:szCs w:val="28"/>
      </w:rPr>
    </w:pPr>
    <w:r>
      <w:rPr>
        <w:b/>
        <w:sz w:val="28"/>
        <w:szCs w:val="28"/>
      </w:rPr>
      <w:t>------------------------------------------------------------------------------------------------------------------------</w:t>
    </w:r>
  </w:p>
  <w:p w14:paraId="76FC949A" w14:textId="77777777" w:rsidR="00A43906" w:rsidRPr="00C47549" w:rsidRDefault="00A43906" w:rsidP="00C47549">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9D9"/>
    <w:multiLevelType w:val="hybridMultilevel"/>
    <w:tmpl w:val="CB7CD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B3F35"/>
    <w:multiLevelType w:val="hybridMultilevel"/>
    <w:tmpl w:val="4BA8D4D4"/>
    <w:lvl w:ilvl="0" w:tplc="9ADEDE7A">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C00B59"/>
    <w:multiLevelType w:val="hybridMultilevel"/>
    <w:tmpl w:val="F71EE30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15:restartNumberingAfterBreak="0">
    <w:nsid w:val="0FE733F2"/>
    <w:multiLevelType w:val="hybridMultilevel"/>
    <w:tmpl w:val="361E8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8B240B"/>
    <w:multiLevelType w:val="hybridMultilevel"/>
    <w:tmpl w:val="0A4EB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964DEC"/>
    <w:multiLevelType w:val="hybridMultilevel"/>
    <w:tmpl w:val="19F8A986"/>
    <w:lvl w:ilvl="0" w:tplc="9ADEDE7A">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8D7EBE"/>
    <w:multiLevelType w:val="hybridMultilevel"/>
    <w:tmpl w:val="74EE6388"/>
    <w:lvl w:ilvl="0" w:tplc="9ADEDE7A">
      <w:numFmt w:val="bullet"/>
      <w:lvlText w:val="•"/>
      <w:lvlJc w:val="left"/>
      <w:pPr>
        <w:ind w:left="1440" w:hanging="72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B67C0"/>
    <w:multiLevelType w:val="hybridMultilevel"/>
    <w:tmpl w:val="0AAE2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CD04EF"/>
    <w:multiLevelType w:val="hybridMultilevel"/>
    <w:tmpl w:val="D5641BCC"/>
    <w:lvl w:ilvl="0" w:tplc="096A7EA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D066CA"/>
    <w:multiLevelType w:val="hybridMultilevel"/>
    <w:tmpl w:val="1BD6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87F8C"/>
    <w:multiLevelType w:val="hybridMultilevel"/>
    <w:tmpl w:val="C7CC8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846F96"/>
    <w:multiLevelType w:val="hybridMultilevel"/>
    <w:tmpl w:val="54D84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B801D2"/>
    <w:multiLevelType w:val="hybridMultilevel"/>
    <w:tmpl w:val="2378F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C60FFD"/>
    <w:multiLevelType w:val="hybridMultilevel"/>
    <w:tmpl w:val="1F3CC2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E2478D"/>
    <w:multiLevelType w:val="hybridMultilevel"/>
    <w:tmpl w:val="5A1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B57DE"/>
    <w:multiLevelType w:val="hybridMultilevel"/>
    <w:tmpl w:val="3F38D2DC"/>
    <w:lvl w:ilvl="0" w:tplc="9ADEDE7A">
      <w:numFmt w:val="bullet"/>
      <w:lvlText w:val="•"/>
      <w:lvlJc w:val="left"/>
      <w:pPr>
        <w:ind w:left="180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CE27BE"/>
    <w:multiLevelType w:val="hybridMultilevel"/>
    <w:tmpl w:val="DCD44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CF7E97"/>
    <w:multiLevelType w:val="hybridMultilevel"/>
    <w:tmpl w:val="D11E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A65E1"/>
    <w:multiLevelType w:val="hybridMultilevel"/>
    <w:tmpl w:val="7F58D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262B95"/>
    <w:multiLevelType w:val="hybridMultilevel"/>
    <w:tmpl w:val="FBC41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71680C"/>
    <w:multiLevelType w:val="hybridMultilevel"/>
    <w:tmpl w:val="401CEA10"/>
    <w:lvl w:ilvl="0" w:tplc="04090001">
      <w:start w:val="1"/>
      <w:numFmt w:val="bullet"/>
      <w:lvlText w:val=""/>
      <w:lvlJc w:val="left"/>
      <w:pPr>
        <w:ind w:left="1440" w:hanging="360"/>
      </w:pPr>
      <w:rPr>
        <w:rFonts w:ascii="Symbol" w:hAnsi="Symbol" w:hint="default"/>
      </w:rPr>
    </w:lvl>
    <w:lvl w:ilvl="1" w:tplc="F5F67652">
      <w:numFmt w:val="bullet"/>
      <w:lvlText w:val="•"/>
      <w:lvlJc w:val="left"/>
      <w:pPr>
        <w:ind w:left="2625" w:hanging="825"/>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AA14BE"/>
    <w:multiLevelType w:val="hybridMultilevel"/>
    <w:tmpl w:val="FECED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5D32D4"/>
    <w:multiLevelType w:val="hybridMultilevel"/>
    <w:tmpl w:val="5B625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175C83"/>
    <w:multiLevelType w:val="hybridMultilevel"/>
    <w:tmpl w:val="D3AC2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B34F6A"/>
    <w:multiLevelType w:val="hybridMultilevel"/>
    <w:tmpl w:val="DD76AA04"/>
    <w:lvl w:ilvl="0" w:tplc="0D76E42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3"/>
  </w:num>
  <w:num w:numId="4">
    <w:abstractNumId w:val="19"/>
  </w:num>
  <w:num w:numId="5">
    <w:abstractNumId w:val="13"/>
  </w:num>
  <w:num w:numId="6">
    <w:abstractNumId w:val="22"/>
  </w:num>
  <w:num w:numId="7">
    <w:abstractNumId w:val="12"/>
  </w:num>
  <w:num w:numId="8">
    <w:abstractNumId w:val="0"/>
  </w:num>
  <w:num w:numId="9">
    <w:abstractNumId w:val="20"/>
  </w:num>
  <w:num w:numId="10">
    <w:abstractNumId w:val="14"/>
  </w:num>
  <w:num w:numId="11">
    <w:abstractNumId w:val="18"/>
  </w:num>
  <w:num w:numId="12">
    <w:abstractNumId w:val="4"/>
  </w:num>
  <w:num w:numId="13">
    <w:abstractNumId w:val="24"/>
  </w:num>
  <w:num w:numId="14">
    <w:abstractNumId w:val="8"/>
  </w:num>
  <w:num w:numId="15">
    <w:abstractNumId w:val="9"/>
  </w:num>
  <w:num w:numId="16">
    <w:abstractNumId w:val="10"/>
  </w:num>
  <w:num w:numId="17">
    <w:abstractNumId w:val="23"/>
  </w:num>
  <w:num w:numId="18">
    <w:abstractNumId w:val="11"/>
  </w:num>
  <w:num w:numId="19">
    <w:abstractNumId w:val="21"/>
  </w:num>
  <w:num w:numId="20">
    <w:abstractNumId w:val="16"/>
  </w:num>
  <w:num w:numId="21">
    <w:abstractNumId w:val="6"/>
  </w:num>
  <w:num w:numId="22">
    <w:abstractNumId w:val="1"/>
  </w:num>
  <w:num w:numId="23">
    <w:abstractNumId w:val="15"/>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19"/>
    <w:rsid w:val="000123F5"/>
    <w:rsid w:val="00016E2A"/>
    <w:rsid w:val="00054686"/>
    <w:rsid w:val="000572F1"/>
    <w:rsid w:val="00082CF6"/>
    <w:rsid w:val="0009605C"/>
    <w:rsid w:val="000E32B2"/>
    <w:rsid w:val="001025E3"/>
    <w:rsid w:val="00133569"/>
    <w:rsid w:val="0017404B"/>
    <w:rsid w:val="00183519"/>
    <w:rsid w:val="00195CDF"/>
    <w:rsid w:val="001C0415"/>
    <w:rsid w:val="0021007B"/>
    <w:rsid w:val="0021797A"/>
    <w:rsid w:val="00251E77"/>
    <w:rsid w:val="00253C2C"/>
    <w:rsid w:val="0028116E"/>
    <w:rsid w:val="002A7B42"/>
    <w:rsid w:val="002B30C9"/>
    <w:rsid w:val="002D253C"/>
    <w:rsid w:val="002D6FDE"/>
    <w:rsid w:val="002F0A05"/>
    <w:rsid w:val="002F6DE1"/>
    <w:rsid w:val="00332C1F"/>
    <w:rsid w:val="0038689E"/>
    <w:rsid w:val="003C23E1"/>
    <w:rsid w:val="00422477"/>
    <w:rsid w:val="004405D5"/>
    <w:rsid w:val="00440B2F"/>
    <w:rsid w:val="00473AFC"/>
    <w:rsid w:val="00486A45"/>
    <w:rsid w:val="004C5443"/>
    <w:rsid w:val="004D03D1"/>
    <w:rsid w:val="004E7094"/>
    <w:rsid w:val="00515FC4"/>
    <w:rsid w:val="00535B87"/>
    <w:rsid w:val="005B7878"/>
    <w:rsid w:val="005E0D3E"/>
    <w:rsid w:val="005E5560"/>
    <w:rsid w:val="005F40CC"/>
    <w:rsid w:val="00617407"/>
    <w:rsid w:val="006C4F37"/>
    <w:rsid w:val="00707C35"/>
    <w:rsid w:val="00714A7D"/>
    <w:rsid w:val="00726158"/>
    <w:rsid w:val="00735C24"/>
    <w:rsid w:val="00737F7B"/>
    <w:rsid w:val="00753478"/>
    <w:rsid w:val="00754211"/>
    <w:rsid w:val="00760F4D"/>
    <w:rsid w:val="007621E4"/>
    <w:rsid w:val="0077093F"/>
    <w:rsid w:val="00781FF7"/>
    <w:rsid w:val="00785314"/>
    <w:rsid w:val="007C0159"/>
    <w:rsid w:val="00823423"/>
    <w:rsid w:val="0084258B"/>
    <w:rsid w:val="0084315A"/>
    <w:rsid w:val="00850D5B"/>
    <w:rsid w:val="008C1CBC"/>
    <w:rsid w:val="008F1306"/>
    <w:rsid w:val="00945DBD"/>
    <w:rsid w:val="00971C0C"/>
    <w:rsid w:val="00974F8C"/>
    <w:rsid w:val="00977D1D"/>
    <w:rsid w:val="009835CF"/>
    <w:rsid w:val="009A10E0"/>
    <w:rsid w:val="009B197D"/>
    <w:rsid w:val="009D3DB8"/>
    <w:rsid w:val="009E0B92"/>
    <w:rsid w:val="00A25BC0"/>
    <w:rsid w:val="00A43906"/>
    <w:rsid w:val="00A50E61"/>
    <w:rsid w:val="00A5550C"/>
    <w:rsid w:val="00A774CF"/>
    <w:rsid w:val="00AC7CC8"/>
    <w:rsid w:val="00AE6108"/>
    <w:rsid w:val="00AF7502"/>
    <w:rsid w:val="00B376C1"/>
    <w:rsid w:val="00B56533"/>
    <w:rsid w:val="00B56DB7"/>
    <w:rsid w:val="00B85493"/>
    <w:rsid w:val="00B97596"/>
    <w:rsid w:val="00BA2989"/>
    <w:rsid w:val="00BA7D28"/>
    <w:rsid w:val="00BC5743"/>
    <w:rsid w:val="00C06C1E"/>
    <w:rsid w:val="00C20BFB"/>
    <w:rsid w:val="00C240C6"/>
    <w:rsid w:val="00C453F0"/>
    <w:rsid w:val="00C47549"/>
    <w:rsid w:val="00C51C78"/>
    <w:rsid w:val="00C60FB6"/>
    <w:rsid w:val="00D033E7"/>
    <w:rsid w:val="00D72A12"/>
    <w:rsid w:val="00D85ADC"/>
    <w:rsid w:val="00D97FD4"/>
    <w:rsid w:val="00DB157B"/>
    <w:rsid w:val="00DC1691"/>
    <w:rsid w:val="00DC62BB"/>
    <w:rsid w:val="00DD4BE7"/>
    <w:rsid w:val="00E05B08"/>
    <w:rsid w:val="00E2216C"/>
    <w:rsid w:val="00E505A5"/>
    <w:rsid w:val="00E5191B"/>
    <w:rsid w:val="00E52F24"/>
    <w:rsid w:val="00EA3A10"/>
    <w:rsid w:val="00EB390E"/>
    <w:rsid w:val="00EC33BD"/>
    <w:rsid w:val="00F46D76"/>
    <w:rsid w:val="00F52CCF"/>
    <w:rsid w:val="00F652A0"/>
    <w:rsid w:val="00F71B80"/>
    <w:rsid w:val="00F76B86"/>
    <w:rsid w:val="00FB505C"/>
    <w:rsid w:val="00FF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1203C"/>
  <w15:chartTrackingRefBased/>
  <w15:docId w15:val="{586D8000-D981-48F8-B4C5-AA28D099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2F1"/>
    <w:pPr>
      <w:ind w:left="720"/>
      <w:contextualSpacing/>
    </w:pPr>
  </w:style>
  <w:style w:type="character" w:customStyle="1" w:styleId="response-text">
    <w:name w:val="response-text"/>
    <w:basedOn w:val="DefaultParagraphFont"/>
    <w:rsid w:val="000572F1"/>
  </w:style>
  <w:style w:type="paragraph" w:styleId="Header">
    <w:name w:val="header"/>
    <w:basedOn w:val="Normal"/>
    <w:link w:val="HeaderChar"/>
    <w:uiPriority w:val="99"/>
    <w:unhideWhenUsed/>
    <w:rsid w:val="002D2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53C"/>
  </w:style>
  <w:style w:type="paragraph" w:styleId="Footer">
    <w:name w:val="footer"/>
    <w:basedOn w:val="Normal"/>
    <w:link w:val="FooterChar"/>
    <w:uiPriority w:val="99"/>
    <w:unhideWhenUsed/>
    <w:rsid w:val="002D2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3C"/>
  </w:style>
  <w:style w:type="character" w:styleId="CommentReference">
    <w:name w:val="annotation reference"/>
    <w:basedOn w:val="DefaultParagraphFont"/>
    <w:uiPriority w:val="99"/>
    <w:semiHidden/>
    <w:unhideWhenUsed/>
    <w:rsid w:val="00B376C1"/>
    <w:rPr>
      <w:sz w:val="16"/>
      <w:szCs w:val="16"/>
    </w:rPr>
  </w:style>
  <w:style w:type="paragraph" w:styleId="CommentText">
    <w:name w:val="annotation text"/>
    <w:basedOn w:val="Normal"/>
    <w:link w:val="CommentTextChar"/>
    <w:uiPriority w:val="99"/>
    <w:semiHidden/>
    <w:unhideWhenUsed/>
    <w:rsid w:val="00B376C1"/>
    <w:pPr>
      <w:spacing w:line="240" w:lineRule="auto"/>
    </w:pPr>
    <w:rPr>
      <w:sz w:val="20"/>
      <w:szCs w:val="20"/>
    </w:rPr>
  </w:style>
  <w:style w:type="character" w:customStyle="1" w:styleId="CommentTextChar">
    <w:name w:val="Comment Text Char"/>
    <w:basedOn w:val="DefaultParagraphFont"/>
    <w:link w:val="CommentText"/>
    <w:uiPriority w:val="99"/>
    <w:semiHidden/>
    <w:rsid w:val="00B376C1"/>
    <w:rPr>
      <w:sz w:val="20"/>
      <w:szCs w:val="20"/>
    </w:rPr>
  </w:style>
  <w:style w:type="paragraph" w:styleId="CommentSubject">
    <w:name w:val="annotation subject"/>
    <w:basedOn w:val="CommentText"/>
    <w:next w:val="CommentText"/>
    <w:link w:val="CommentSubjectChar"/>
    <w:uiPriority w:val="99"/>
    <w:semiHidden/>
    <w:unhideWhenUsed/>
    <w:rsid w:val="00B376C1"/>
    <w:rPr>
      <w:b/>
      <w:bCs/>
    </w:rPr>
  </w:style>
  <w:style w:type="character" w:customStyle="1" w:styleId="CommentSubjectChar">
    <w:name w:val="Comment Subject Char"/>
    <w:basedOn w:val="CommentTextChar"/>
    <w:link w:val="CommentSubject"/>
    <w:uiPriority w:val="99"/>
    <w:semiHidden/>
    <w:rsid w:val="00B376C1"/>
    <w:rPr>
      <w:b/>
      <w:bCs/>
      <w:sz w:val="20"/>
      <w:szCs w:val="20"/>
    </w:rPr>
  </w:style>
  <w:style w:type="paragraph" w:styleId="BalloonText">
    <w:name w:val="Balloon Text"/>
    <w:basedOn w:val="Normal"/>
    <w:link w:val="BalloonTextChar"/>
    <w:uiPriority w:val="99"/>
    <w:semiHidden/>
    <w:unhideWhenUsed/>
    <w:rsid w:val="00B37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6C1"/>
    <w:rPr>
      <w:rFonts w:ascii="Segoe UI" w:hAnsi="Segoe UI" w:cs="Segoe UI"/>
      <w:sz w:val="18"/>
      <w:szCs w:val="18"/>
    </w:rPr>
  </w:style>
  <w:style w:type="table" w:styleId="TableGrid">
    <w:name w:val="Table Grid"/>
    <w:basedOn w:val="TableNormal"/>
    <w:uiPriority w:val="39"/>
    <w:rsid w:val="00D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86A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7232-5F08-4334-9FC3-8A7BFF57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Longest, Cynthia (ACF) (CTR)</dc:creator>
  <cp:keywords/>
  <dc:description/>
  <cp:lastModifiedBy>Longest, Cynthia (ACF) (CTR)</cp:lastModifiedBy>
  <cp:revision>3</cp:revision>
  <dcterms:created xsi:type="dcterms:W3CDTF">2019-10-15T21:01:00Z</dcterms:created>
  <dcterms:modified xsi:type="dcterms:W3CDTF">2019-10-15T21:02:00Z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-1615818319</vt:i4>
  </property>
  <property fmtid="{D5CDD505-2E9C-101B-9397-08002B2CF9AE}" pid="4" name="_EmailSubject">
    <vt:lpwstr>Invitation from the NCCSD Systems Workgroup to Present an Educational Session for IV-D Directors - Conduent</vt:lpwstr>
  </property>
  <property fmtid="{D5CDD505-2E9C-101B-9397-08002B2CF9AE}" pid="5" name="_AuthorEmail">
    <vt:lpwstr>Hal.Carl@conduent.com</vt:lpwstr>
  </property>
  <property fmtid="{D5CDD505-2E9C-101B-9397-08002B2CF9AE}" pid="6" name="_AuthorEmailDisplayName">
    <vt:lpwstr>Carl, Hal</vt:lpwstr>
  </property>
  <property fmtid="{D5CDD505-2E9C-101B-9397-08002B2CF9AE}" pid="7" name="_ReviewingToolsShownOnce">
    <vt:lpwstr/>
  </property>
</Properties>
</file>